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F02B54"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3pt;height:118.75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F02B54">
        <w:rPr>
          <w:rFonts w:cs="Arial"/>
          <w:b/>
          <w:sz w:val="32"/>
          <w:szCs w:val="32"/>
          <w:lang w:val="es-ES_tradnl"/>
        </w:rPr>
        <w:t>LA-011L4J999-N1153-2012</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F02B54">
        <w:rPr>
          <w:rFonts w:cs="Arial"/>
          <w:b/>
          <w:sz w:val="32"/>
          <w:szCs w:val="32"/>
          <w:lang w:val="es-ES_tradnl"/>
        </w:rPr>
        <w:t>ADQUISICIÓN DE EQUIPO DE SEGURIDAD PERIMETRAL</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F02B54">
        <w:rPr>
          <w:rFonts w:eastAsia="Times New Roman" w:cs="Arial"/>
          <w:b/>
          <w:sz w:val="16"/>
          <w:szCs w:val="20"/>
          <w:lang w:val="es-ES_tradnl" w:eastAsia="es-ES"/>
        </w:rPr>
        <w:t>LA-011L4J999-N1153-2012</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F02B54"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EQUIPO DE SEGURIDAD PERIMETRAL</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B84709">
        <w:t>747-3800 extensión 2290</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F02B54">
        <w:rPr>
          <w:b/>
        </w:rPr>
        <w:t>LA-011L4J999-N1153-2012</w:t>
      </w:r>
      <w:r w:rsidR="00195613" w:rsidRPr="00813CF1">
        <w:rPr>
          <w:b/>
        </w:rPr>
        <w:t xml:space="preserve"> referente a la </w:t>
      </w:r>
      <w:r w:rsidR="00F02B54">
        <w:rPr>
          <w:b/>
        </w:rPr>
        <w:t>ADQUISICIÓN DE EQUIPO DE SEGURIDAD PERIMETRAL</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F02B54" w:rsidRDefault="00F02B54" w:rsidP="00AE0659">
      <w:pPr>
        <w:numPr>
          <w:ilvl w:val="0"/>
          <w:numId w:val="24"/>
        </w:numPr>
        <w:spacing w:after="0" w:line="240" w:lineRule="auto"/>
        <w:rPr>
          <w:rFonts w:cs="Arial"/>
        </w:rPr>
      </w:pPr>
      <w:r w:rsidRPr="00787A41">
        <w:rPr>
          <w:rFonts w:cs="Arial"/>
        </w:rPr>
        <w:t xml:space="preserve">Visita a instalaciones: </w:t>
      </w:r>
      <w:r w:rsidR="007C7CA0">
        <w:rPr>
          <w:rFonts w:cs="Arial"/>
          <w:b/>
        </w:rPr>
        <w:t>17</w:t>
      </w:r>
      <w:r w:rsidRPr="00787A41">
        <w:rPr>
          <w:rFonts w:cs="Arial"/>
          <w:b/>
        </w:rPr>
        <w:t xml:space="preserve"> de </w:t>
      </w:r>
      <w:r w:rsidR="007C7CA0">
        <w:rPr>
          <w:rFonts w:cs="Arial"/>
          <w:b/>
        </w:rPr>
        <w:t>diciembre de 2012 a las 10:3</w:t>
      </w:r>
      <w:r w:rsidRPr="00787A41">
        <w:rPr>
          <w:rFonts w:cs="Arial"/>
          <w:b/>
        </w:rPr>
        <w:t>0 horas</w:t>
      </w:r>
      <w:r w:rsidRPr="00787A41">
        <w:rPr>
          <w:rFonts w:cs="Arial"/>
        </w:rPr>
        <w:t xml:space="preserve"> </w:t>
      </w:r>
      <w:r w:rsidRPr="00472558">
        <w:rPr>
          <w:rFonts w:cs="Arial"/>
        </w:rPr>
        <w:t xml:space="preserve">en la sala de juntas de la Sección de Licitaciones </w:t>
      </w:r>
      <w:r>
        <w:rPr>
          <w:rFonts w:cs="Arial"/>
        </w:rPr>
        <w:t>(frente al andador ecológico)</w:t>
      </w:r>
      <w:r w:rsidRPr="00787A41">
        <w:rPr>
          <w:rFonts w:cs="Arial"/>
        </w:rPr>
        <w:t>.</w:t>
      </w:r>
    </w:p>
    <w:p w:rsidR="005E5AD7" w:rsidRPr="00822BC8" w:rsidRDefault="005E5AD7" w:rsidP="00AE0659">
      <w:pPr>
        <w:numPr>
          <w:ilvl w:val="0"/>
          <w:numId w:val="24"/>
        </w:numPr>
        <w:spacing w:after="0" w:line="240" w:lineRule="auto"/>
        <w:rPr>
          <w:rFonts w:cs="Arial"/>
        </w:rPr>
      </w:pPr>
      <w:r w:rsidRPr="00822BC8">
        <w:rPr>
          <w:rFonts w:cs="Arial"/>
        </w:rPr>
        <w:t xml:space="preserve">Acto  de </w:t>
      </w:r>
      <w:r>
        <w:rPr>
          <w:rFonts w:cs="Arial"/>
        </w:rPr>
        <w:t xml:space="preserve">Primera </w:t>
      </w:r>
      <w:r w:rsidRPr="00822BC8">
        <w:rPr>
          <w:rFonts w:cs="Arial"/>
        </w:rPr>
        <w:t xml:space="preserve">Junta de Aclaración de Dudas: </w:t>
      </w:r>
      <w:r w:rsidR="007C7CA0">
        <w:rPr>
          <w:rFonts w:cs="Arial"/>
          <w:b/>
        </w:rPr>
        <w:t>19</w:t>
      </w:r>
      <w:r w:rsidR="002047A7">
        <w:rPr>
          <w:rFonts w:cs="Arial"/>
          <w:b/>
        </w:rPr>
        <w:t xml:space="preserve"> de </w:t>
      </w:r>
      <w:r w:rsidR="007C7CA0">
        <w:rPr>
          <w:rFonts w:cs="Arial"/>
          <w:b/>
        </w:rPr>
        <w:t>diciembre de 2012 a las 10:0</w:t>
      </w:r>
      <w:r w:rsidR="002047A7">
        <w:rPr>
          <w:rFonts w:cs="Arial"/>
          <w:b/>
        </w:rPr>
        <w:t>0 horas</w:t>
      </w:r>
      <w:r w:rsidRPr="00822BC8">
        <w:rPr>
          <w:rFonts w:cs="Arial"/>
        </w:rPr>
        <w:t xml:space="preserve"> </w:t>
      </w:r>
      <w:r w:rsidRPr="00472558">
        <w:rPr>
          <w:rFonts w:cs="Arial"/>
        </w:rPr>
        <w:t xml:space="preserve">en la sala de juntas de la Sección de Licitaciones </w:t>
      </w:r>
      <w:r w:rsidR="00375BB6">
        <w:rPr>
          <w:rFonts w:cs="Arial"/>
        </w:rPr>
        <w:t>(frente al andador ecológico)</w:t>
      </w:r>
      <w:r w:rsidRPr="00822BC8">
        <w:rPr>
          <w:rFonts w:cs="Arial"/>
        </w:rPr>
        <w:t>.</w:t>
      </w:r>
    </w:p>
    <w:p w:rsidR="005E5AD7" w:rsidRPr="00822BC8" w:rsidRDefault="005E5AD7" w:rsidP="00AE0659">
      <w:pPr>
        <w:numPr>
          <w:ilvl w:val="0"/>
          <w:numId w:val="24"/>
        </w:numPr>
        <w:spacing w:after="0" w:line="240" w:lineRule="auto"/>
        <w:rPr>
          <w:rFonts w:cs="Arial"/>
        </w:rPr>
      </w:pPr>
      <w:r w:rsidRPr="00822BC8">
        <w:rPr>
          <w:rFonts w:cs="Arial"/>
        </w:rPr>
        <w:t xml:space="preserve">Límite de registro de participación electrónica o presencial: </w:t>
      </w:r>
      <w:r w:rsidR="007C7CA0">
        <w:rPr>
          <w:rFonts w:cs="Arial"/>
          <w:b/>
        </w:rPr>
        <w:t>26</w:t>
      </w:r>
      <w:r w:rsidR="002B40A8">
        <w:rPr>
          <w:rFonts w:cs="Arial"/>
          <w:b/>
        </w:rPr>
        <w:t xml:space="preserve"> de </w:t>
      </w:r>
      <w:r w:rsidR="007C7CA0">
        <w:rPr>
          <w:rFonts w:cs="Arial"/>
          <w:b/>
        </w:rPr>
        <w:t>diciembre de 2012 a las 10:3</w:t>
      </w:r>
      <w:r w:rsidR="002B40A8">
        <w:rPr>
          <w:rFonts w:cs="Arial"/>
          <w:b/>
        </w:rPr>
        <w:t>0 horas</w:t>
      </w:r>
      <w:r>
        <w:rPr>
          <w:rFonts w:cs="Arial"/>
          <w:b/>
        </w:rPr>
        <w:t>.</w:t>
      </w:r>
    </w:p>
    <w:p w:rsidR="005E5AD7" w:rsidRPr="00822BC8" w:rsidRDefault="005E5AD7" w:rsidP="00AE0659">
      <w:pPr>
        <w:numPr>
          <w:ilvl w:val="0"/>
          <w:numId w:val="24"/>
        </w:numPr>
        <w:spacing w:after="0" w:line="240" w:lineRule="auto"/>
        <w:rPr>
          <w:rFonts w:cs="Arial"/>
        </w:rPr>
      </w:pPr>
      <w:r w:rsidRPr="00822BC8">
        <w:rPr>
          <w:rFonts w:cs="Arial"/>
        </w:rPr>
        <w:t xml:space="preserve">Acto de recepción y apertura de propuestas de la documentación Legal, propuesta Técnica y Económica: </w:t>
      </w:r>
      <w:r w:rsidR="007C7CA0">
        <w:rPr>
          <w:rFonts w:cs="Arial"/>
          <w:b/>
        </w:rPr>
        <w:t>26 de diciembre de 2012 a las 10:30 horas</w:t>
      </w:r>
      <w:r w:rsidRPr="00822BC8">
        <w:rPr>
          <w:rFonts w:cs="Arial"/>
        </w:rPr>
        <w:t xml:space="preserve"> </w:t>
      </w:r>
      <w:r w:rsidRPr="00472558">
        <w:rPr>
          <w:rFonts w:cs="Arial"/>
        </w:rPr>
        <w:t xml:space="preserve">en la sala de juntas de la Sección de Licitaciones </w:t>
      </w:r>
      <w:r w:rsidR="00375BB6">
        <w:rPr>
          <w:rFonts w:cs="Arial"/>
        </w:rPr>
        <w:t>(frente al andador ecológico)</w:t>
      </w:r>
      <w:r w:rsidRPr="00822BC8">
        <w:rPr>
          <w:rFonts w:cs="Arial"/>
        </w:rPr>
        <w:t>.</w:t>
      </w:r>
    </w:p>
    <w:p w:rsidR="005E5AD7" w:rsidRDefault="005E5AD7" w:rsidP="00AE0659">
      <w:pPr>
        <w:numPr>
          <w:ilvl w:val="0"/>
          <w:numId w:val="24"/>
        </w:numPr>
        <w:spacing w:after="0" w:line="240" w:lineRule="auto"/>
        <w:rPr>
          <w:rFonts w:cs="Arial"/>
        </w:rPr>
      </w:pPr>
      <w:r w:rsidRPr="00822BC8">
        <w:rPr>
          <w:rFonts w:cs="Arial"/>
        </w:rPr>
        <w:lastRenderedPageBreak/>
        <w:t>Acto de Fallo</w:t>
      </w:r>
      <w:r w:rsidRPr="00822BC8">
        <w:rPr>
          <w:rFonts w:cs="Arial"/>
          <w:b/>
        </w:rPr>
        <w:t xml:space="preserve">: </w:t>
      </w:r>
      <w:r w:rsidR="007C7CA0">
        <w:rPr>
          <w:rFonts w:cs="Arial"/>
          <w:b/>
        </w:rPr>
        <w:t>28</w:t>
      </w:r>
      <w:r w:rsidR="002B40A8">
        <w:rPr>
          <w:rFonts w:cs="Arial"/>
          <w:b/>
        </w:rPr>
        <w:t xml:space="preserve"> de diciembre de 2012 a las 13:30 horas</w:t>
      </w:r>
      <w:r w:rsidRPr="00822BC8">
        <w:rPr>
          <w:rFonts w:cs="Arial"/>
        </w:rPr>
        <w:t xml:space="preserve"> </w:t>
      </w:r>
      <w:r w:rsidRPr="00472558">
        <w:rPr>
          <w:rFonts w:cs="Arial"/>
        </w:rPr>
        <w:t xml:space="preserve">en la sala de juntas de la Sección de Licitaciones </w:t>
      </w:r>
      <w:r w:rsidR="00375BB6">
        <w:rPr>
          <w:rFonts w:cs="Arial"/>
        </w:rPr>
        <w:t>(frente al andador ecológico)</w:t>
      </w:r>
    </w:p>
    <w:p w:rsidR="00B740DF" w:rsidRDefault="005E5AD7" w:rsidP="00AE0659">
      <w:pPr>
        <w:numPr>
          <w:ilvl w:val="0"/>
          <w:numId w:val="24"/>
        </w:numPr>
        <w:spacing w:after="0" w:line="240" w:lineRule="auto"/>
        <w:rPr>
          <w:rFonts w:cs="Arial"/>
        </w:rPr>
      </w:pPr>
      <w:r>
        <w:rPr>
          <w:rFonts w:cs="Arial"/>
        </w:rPr>
        <w:t>Firma de Pedido</w:t>
      </w:r>
      <w:r w:rsidRPr="004B353D">
        <w:rPr>
          <w:rFonts w:cs="Arial"/>
        </w:rPr>
        <w:t xml:space="preserve">: </w:t>
      </w:r>
      <w:r w:rsidR="007C7CA0">
        <w:rPr>
          <w:rFonts w:cs="Arial"/>
          <w:b/>
        </w:rPr>
        <w:t>28 de diciembre de 2012 a las 15:0</w:t>
      </w:r>
      <w:r w:rsidR="002B40A8">
        <w:rPr>
          <w:rFonts w:cs="Arial"/>
          <w:b/>
        </w:rPr>
        <w:t>0 horas</w:t>
      </w:r>
      <w:r w:rsidRPr="004B353D">
        <w:rPr>
          <w:rFonts w:cs="Arial"/>
        </w:rPr>
        <w:t xml:space="preserve"> en la S</w:t>
      </w:r>
      <w:r w:rsidR="00BA55AC">
        <w:rPr>
          <w:rFonts w:cs="Arial"/>
        </w:rPr>
        <w:t>ección de licitaciones</w:t>
      </w:r>
      <w:r w:rsidR="00B740DF" w:rsidRPr="004B353D">
        <w:rPr>
          <w:rFonts w:cs="Arial"/>
        </w:rPr>
        <w:t>.</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F02B54">
        <w:t>ADQUISICIÓN DE EQUIPO DE SEGURIDAD PERIMETRAL</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8167E6" w:rsidRPr="0020123C" w:rsidRDefault="005E5AD7" w:rsidP="008167E6">
      <w:pPr>
        <w:autoSpaceDE w:val="0"/>
        <w:autoSpaceDN w:val="0"/>
        <w:adjustRightInd w:val="0"/>
        <w:spacing w:after="0" w:line="240" w:lineRule="auto"/>
      </w:pPr>
      <w:r w:rsidRPr="000D0D87">
        <w:t xml:space="preserve">La adjudicación de los bienes será por el total de la </w:t>
      </w:r>
      <w:r w:rsidRPr="000D0D87">
        <w:rPr>
          <w:b/>
        </w:rPr>
        <w:t>PARTIDA</w:t>
      </w:r>
      <w:r w:rsidRPr="000D0D87">
        <w:t xml:space="preserve"> a un solo proveedor, y darán origen al </w:t>
      </w:r>
      <w:proofErr w:type="spellStart"/>
      <w:r w:rsidRPr="000D0D87">
        <w:t>fincamiento</w:t>
      </w:r>
      <w:proofErr w:type="spellEnd"/>
      <w:r w:rsidRPr="000D0D87">
        <w:t xml:space="preserve"> de un </w:t>
      </w:r>
      <w:r>
        <w:rPr>
          <w:b/>
        </w:rPr>
        <w:t>pedido</w:t>
      </w:r>
      <w:r w:rsidRPr="000D0D87">
        <w:t xml:space="preserve"> para la adquisición de dichos bienes entre “EL CINVESTAV” y el Licitante ganador.</w:t>
      </w:r>
    </w:p>
    <w:p w:rsidR="00195613" w:rsidRPr="00813CF1" w:rsidRDefault="00195613"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1E6446" w:rsidRPr="007420C6" w:rsidRDefault="00B740DF" w:rsidP="001E6446">
      <w:pPr>
        <w:autoSpaceDE w:val="0"/>
        <w:autoSpaceDN w:val="0"/>
        <w:adjustRightInd w:val="0"/>
        <w:spacing w:after="0" w:line="240" w:lineRule="auto"/>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3168CD">
        <w:t xml:space="preserve">, </w:t>
      </w:r>
      <w:r w:rsidR="002B40A8">
        <w:t>de acuerdo a los tiempos que marca el anexo 1</w:t>
      </w:r>
      <w:r w:rsidRPr="00813CF1">
        <w:t>.</w:t>
      </w:r>
    </w:p>
    <w:p w:rsidR="00631C53" w:rsidRPr="00813CF1" w:rsidRDefault="00631C53" w:rsidP="00195613">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FD6B41" w:rsidRPr="00813CF1" w:rsidRDefault="00FD6B41" w:rsidP="00FD6B41">
      <w:pPr>
        <w:pStyle w:val="Prrafodelista"/>
        <w:autoSpaceDE w:val="0"/>
        <w:autoSpaceDN w:val="0"/>
        <w:adjustRightInd w:val="0"/>
        <w:spacing w:after="0" w:line="240" w:lineRule="auto"/>
        <w:ind w:left="0"/>
      </w:pPr>
      <w:r w:rsidRPr="003168CD">
        <w:t>La entrega de los bienes será en las instalaciones del Centro de Investigación y de Estudios Avanzados del Instituto Politécnico Nacional, ubicado en Av. Instituto Politécnico Nacional No. 2508, Col. San Pedro Zacatenco</w:t>
      </w:r>
      <w:r>
        <w:t>, Distrito Federal</w:t>
      </w:r>
      <w:r w:rsidRPr="00813CF1">
        <w:t xml:space="preserve">. </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 xml:space="preserve">No será motivo de descalificación la falta de identificación o de </w:t>
      </w:r>
      <w:proofErr w:type="spellStart"/>
      <w:r w:rsidRPr="00813CF1">
        <w:rPr>
          <w:u w:val="single"/>
        </w:rPr>
        <w:t>acreditamiento</w:t>
      </w:r>
      <w:proofErr w:type="spellEnd"/>
      <w:r w:rsidRPr="00813CF1">
        <w:rPr>
          <w:u w:val="single"/>
        </w:rPr>
        <w:t xml:space="preserve"> de la representación de la persona que solamente entregue las propuestas, pero sólo podrá </w:t>
      </w:r>
      <w:r w:rsidRPr="00813CF1">
        <w:rPr>
          <w:u w:val="single"/>
        </w:rPr>
        <w:lastRenderedPageBreak/>
        <w:t>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375BB6">
        <w:rPr>
          <w:rFonts w:cs="Arial"/>
        </w:rPr>
        <w:t>frente al andador ecológico</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314003">
        <w:rPr>
          <w:b/>
        </w:rPr>
        <w:t>06</w:t>
      </w:r>
      <w:r w:rsidRPr="00854365">
        <w:rPr>
          <w:b/>
        </w:rPr>
        <w:t xml:space="preserve"> de</w:t>
      </w:r>
      <w:r w:rsidR="00314003">
        <w:rPr>
          <w:b/>
        </w:rPr>
        <w:t xml:space="preserve"> diciembre</w:t>
      </w:r>
      <w:r w:rsidR="001E6446">
        <w:rPr>
          <w:b/>
        </w:rPr>
        <w:t xml:space="preserve"> </w:t>
      </w:r>
      <w:r w:rsidR="000C54EB">
        <w:rPr>
          <w:b/>
        </w:rPr>
        <w:t>d</w:t>
      </w:r>
      <w:r w:rsidR="00314003">
        <w:rPr>
          <w:b/>
        </w:rPr>
        <w:t>e 2012 al 26</w:t>
      </w:r>
      <w:r w:rsidRPr="00854365">
        <w:rPr>
          <w:b/>
        </w:rPr>
        <w:t xml:space="preserve"> de </w:t>
      </w:r>
      <w:r w:rsidR="000C54EB">
        <w:rPr>
          <w:b/>
        </w:rPr>
        <w:t>diciembre</w:t>
      </w:r>
      <w:r w:rsidR="009D4F10">
        <w:rPr>
          <w:b/>
        </w:rPr>
        <w:t xml:space="preserve"> del 2012</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w:t>
      </w:r>
      <w:proofErr w:type="spellStart"/>
      <w:r>
        <w:t>CompraNet</w:t>
      </w:r>
      <w:proofErr w:type="spellEnd"/>
      <w:r>
        <w:t xml:space="preserve"> 5.0, durante el periodo del </w:t>
      </w:r>
      <w:r w:rsidR="00314003">
        <w:rPr>
          <w:b/>
        </w:rPr>
        <w:t>06</w:t>
      </w:r>
      <w:r w:rsidR="00314003" w:rsidRPr="00854365">
        <w:rPr>
          <w:b/>
        </w:rPr>
        <w:t xml:space="preserve"> de</w:t>
      </w:r>
      <w:r w:rsidR="00314003">
        <w:rPr>
          <w:b/>
        </w:rPr>
        <w:t xml:space="preserve"> diciembre de 2012 al 26</w:t>
      </w:r>
      <w:r w:rsidR="00314003" w:rsidRPr="00854365">
        <w:rPr>
          <w:b/>
        </w:rPr>
        <w:t xml:space="preserve"> de </w:t>
      </w:r>
      <w:r w:rsidR="00314003">
        <w:rPr>
          <w:b/>
        </w:rPr>
        <w:t>diciembre</w:t>
      </w:r>
      <w:r w:rsidR="000C54EB">
        <w:rPr>
          <w:b/>
        </w:rPr>
        <w:t xml:space="preserve"> del 2012</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F02B54">
        <w:rPr>
          <w:b/>
        </w:rPr>
        <w:t>LA-011L4J999-N1153-2012</w:t>
      </w:r>
      <w:r w:rsidRPr="004E0A0B">
        <w:rPr>
          <w:b/>
        </w:rPr>
        <w:t xml:space="preserve"> referente a la</w:t>
      </w:r>
      <w:r w:rsidR="00C0295C" w:rsidRPr="00C0295C">
        <w:rPr>
          <w:b/>
        </w:rPr>
        <w:t xml:space="preserve"> </w:t>
      </w:r>
      <w:r w:rsidR="00F02B54">
        <w:rPr>
          <w:b/>
        </w:rPr>
        <w:t>ADQUISICIÓN DE EQUIPO DE SEGURIDAD PERIMETRAL</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lastRenderedPageBreak/>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t>Aclaración de dudas de las bases.</w:t>
      </w:r>
      <w:bookmarkEnd w:id="16"/>
    </w:p>
    <w:p w:rsidR="00D656DF" w:rsidRPr="00813CF1" w:rsidRDefault="00D656DF" w:rsidP="00D656DF">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 xml:space="preserve">La junta de aclaración de dudas se llevará a cabo el día </w:t>
      </w:r>
      <w:r w:rsidR="00314003">
        <w:rPr>
          <w:rFonts w:cs="Arial"/>
          <w:b/>
        </w:rPr>
        <w:t>19 de diciembre de 2012 a las 10:00 horas</w:t>
      </w:r>
      <w:r>
        <w:t xml:space="preserve"> en la sala de juntas de la Sección de Licitaciones </w:t>
      </w:r>
      <w:r w:rsidR="00375BB6">
        <w:t xml:space="preserve">(frente al andador </w:t>
      </w:r>
      <w:r w:rsidR="00375BB6">
        <w:lastRenderedPageBreak/>
        <w:t>ecológico)</w:t>
      </w:r>
      <w:r>
        <w:t xml:space="preserve">, con domicilio en la Av. Instituto Politécnico Nacional No. 2508, Col. San Pedro Zacatenco, C.P. 07360, Delegación Gustavo A. Madero, México, D.F. </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 xml:space="preserve">Las solicitudes de aclaración, podrán enviarse a través de </w:t>
      </w:r>
      <w:proofErr w:type="spellStart"/>
      <w:r>
        <w:t>CompraNet</w:t>
      </w:r>
      <w:proofErr w:type="spellEnd"/>
      <w:r>
        <w:t xml:space="preserve"> o entregarlas personalmente en la Sección de Licitaciones del </w:t>
      </w:r>
      <w:proofErr w:type="spellStart"/>
      <w:r>
        <w:t>Cinvestav</w:t>
      </w:r>
      <w:proofErr w:type="spellEnd"/>
      <w:r>
        <w:t xml:space="preserve"> Zacatenco, con domicilio en la Av. Instituto Politécnico Nacional No. 2508, Col. San Pedro Zacatenco, C.P. 07360, Delegación Gustavo A. Madero, México, D.F., a más tardar veinticuatro horas antes de la fecha y hora en que se vaya a realizar la junta de aclaraciones.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 xml:space="preserve">La convocante tomará como hora de recepción de las solicitudes de aclaración del licitante, la que indique el sello de recepción del Área contratante y, tratándose de las solicitudes que se hagan llegar a la convocante a través de </w:t>
      </w:r>
      <w:proofErr w:type="spellStart"/>
      <w:r>
        <w:t>CompraNet</w:t>
      </w:r>
      <w:proofErr w:type="spellEnd"/>
      <w:r>
        <w:t>, la hora que registre este sistema al momento de su envío.</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lastRenderedPageBreak/>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La participación de los licitantes en esta etapa será opcional y la no asistencia, no es motivo de descalificación.</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7B1F99" w:rsidRDefault="007B1F99" w:rsidP="007B1F99">
      <w:pPr>
        <w:autoSpaceDE w:val="0"/>
        <w:autoSpaceDN w:val="0"/>
        <w:adjustRightInd w:val="0"/>
        <w:spacing w:after="0" w:line="240" w:lineRule="auto"/>
      </w:pPr>
    </w:p>
    <w:p w:rsidR="007B1F99" w:rsidRDefault="007B1F99" w:rsidP="007B1F99">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7B1F99" w:rsidRDefault="007B1F99" w:rsidP="007B1F99">
      <w:pPr>
        <w:autoSpaceDE w:val="0"/>
        <w:autoSpaceDN w:val="0"/>
        <w:adjustRightInd w:val="0"/>
        <w:spacing w:after="0" w:line="240" w:lineRule="auto"/>
      </w:pPr>
    </w:p>
    <w:p w:rsidR="002C45E8" w:rsidRPr="00813CF1" w:rsidRDefault="007B1F99" w:rsidP="007B1F99">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lastRenderedPageBreak/>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 xml:space="preserve">opia fotostática de la declaración del pago de Impuesto Sobre </w:t>
      </w:r>
      <w:smartTag w:uri="urn:schemas-microsoft-com:office:smarttags" w:element="PersonName">
        <w:smartTagPr>
          <w:attr w:name="ProductID" w:val="la Renta Anual"/>
        </w:smartTagPr>
        <w:r w:rsidR="007347D6" w:rsidRPr="00813CF1">
          <w:rPr>
            <w:rFonts w:cs="Arial"/>
          </w:rPr>
          <w:t>la Renta A</w:t>
        </w:r>
        <w:r w:rsidR="00950072">
          <w:rPr>
            <w:rFonts w:cs="Arial"/>
          </w:rPr>
          <w:t>nual</w:t>
        </w:r>
      </w:smartTag>
      <w:r w:rsidR="001B18FB">
        <w:rPr>
          <w:rFonts w:cs="Arial"/>
        </w:rPr>
        <w:t xml:space="preserve"> correspondiente al año 2011</w:t>
      </w:r>
      <w:r w:rsidR="007347D6" w:rsidRPr="00813CF1">
        <w:rPr>
          <w:rFonts w:cs="Arial"/>
        </w:rPr>
        <w:t xml:space="preserve"> o dictamen fiscal</w:t>
      </w:r>
      <w:r w:rsidR="001B18FB">
        <w:rPr>
          <w:rFonts w:cs="Arial"/>
        </w:rPr>
        <w:t xml:space="preserve"> del ejercicio fiscal 2011</w:t>
      </w:r>
      <w:r w:rsidR="007347D6" w:rsidRPr="00813CF1">
        <w:rPr>
          <w:rFonts w:cs="Arial"/>
        </w:rPr>
        <w:t xml:space="preserve">. Si son sociedades de reciente creación, último pago de impuestos correspondiente </w:t>
      </w:r>
      <w:r w:rsidR="001B18FB">
        <w:rPr>
          <w:rFonts w:cs="Arial"/>
        </w:rPr>
        <w:t>al ejercicio fiscal del año 2012</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1B18FB">
        <w:rPr>
          <w:rFonts w:cs="Arial"/>
        </w:rPr>
        <w:t>dientes al ejercicio fiscal 2011</w:t>
      </w:r>
      <w:r w:rsidRPr="00813CF1">
        <w:rPr>
          <w:rFonts w:cs="Arial"/>
        </w:rPr>
        <w:t xml:space="preserve"> o dictaminados correspo</w:t>
      </w:r>
      <w:r w:rsidR="00196C74">
        <w:rPr>
          <w:rFonts w:cs="Arial"/>
        </w:rPr>
        <w:t>n</w:t>
      </w:r>
      <w:r w:rsidR="001B18FB">
        <w:rPr>
          <w:rFonts w:cs="Arial"/>
        </w:rPr>
        <w:t>dientes al ejercicio fiscal 2011</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lastRenderedPageBreak/>
        <w:t xml:space="preserve">Copia del mensaje de </w:t>
      </w:r>
      <w:proofErr w:type="spellStart"/>
      <w:r w:rsidRPr="00B87E68">
        <w:t>CompraNet</w:t>
      </w:r>
      <w:proofErr w:type="spellEnd"/>
      <w:r w:rsidRPr="00B87E68">
        <w:t xml:space="preserve">, en el que se confirma la auto invitación al procedimiento de la </w:t>
      </w:r>
      <w:r w:rsidR="005E5AD7">
        <w:t>Licitación Pública Nacional Mixta</w:t>
      </w:r>
      <w:r w:rsidRPr="00B87E68">
        <w:t xml:space="preserve"> No. </w:t>
      </w:r>
      <w:r w:rsidR="00F02B54">
        <w:t>LA-011L4J999-N1153-2012</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proofErr w:type="spellStart"/>
      <w:r w:rsidRPr="00813CF1">
        <w:rPr>
          <w:rFonts w:cs="Arial"/>
        </w:rPr>
        <w:t>Curriculum</w:t>
      </w:r>
      <w:proofErr w:type="spellEnd"/>
      <w:r w:rsidRPr="00813CF1">
        <w:rPr>
          <w:rFonts w:cs="Arial"/>
        </w:rPr>
        <w:t xml:space="preserve"> vitae de la empresa, incluyendo relación de los clientes más i</w:t>
      </w:r>
      <w:r w:rsidR="00777EFF">
        <w:rPr>
          <w:rFonts w:cs="Arial"/>
        </w:rPr>
        <w:t>mportantes durante los años 2011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lastRenderedPageBreak/>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AD4526">
        <w:rPr>
          <w:rFonts w:cs="Arial"/>
          <w:b/>
        </w:rPr>
        <w:t>26 de diciembre de 2012 a las 10:30</w:t>
      </w:r>
      <w:r w:rsidR="002B40A8">
        <w:rPr>
          <w:rFonts w:cs="Arial"/>
          <w:b/>
        </w:rPr>
        <w:t xml:space="preserve"> horas</w:t>
      </w:r>
      <w:r w:rsidR="004B3AEB" w:rsidRPr="00631789">
        <w:rPr>
          <w:rFonts w:cs="Arial"/>
        </w:rPr>
        <w:t xml:space="preserve"> </w:t>
      </w:r>
      <w:r w:rsidR="004B3AEB" w:rsidRPr="00472558">
        <w:rPr>
          <w:rFonts w:cs="Arial"/>
        </w:rPr>
        <w:t xml:space="preserve">en la sala de juntas de la Sección de Licitaciones </w:t>
      </w:r>
      <w:r w:rsidR="00375BB6">
        <w:rPr>
          <w:rFonts w:cs="Arial"/>
        </w:rPr>
        <w:t>(frente al andador ecológico)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 xml:space="preserve">Apertura del sistema </w:t>
      </w:r>
      <w:proofErr w:type="spellStart"/>
      <w:r>
        <w:t>CompraNet</w:t>
      </w:r>
      <w:proofErr w:type="spellEnd"/>
      <w:r>
        <w:t xml:space="preserve">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lastRenderedPageBreak/>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w:t>
      </w:r>
      <w:r w:rsidRPr="00813CF1">
        <w:lastRenderedPageBreak/>
        <w:t>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C5320B">
        <w:rPr>
          <w:rFonts w:cs="Arial"/>
          <w:b/>
        </w:rPr>
        <w:t>28 de diciembre de 2012 a las 13:30</w:t>
      </w:r>
      <w:r w:rsidR="002B40A8">
        <w:rPr>
          <w:rFonts w:cs="Arial"/>
          <w:b/>
        </w:rPr>
        <w:t xml:space="preserve"> horas</w:t>
      </w:r>
      <w:r w:rsidR="00CF1D93" w:rsidRPr="00631789">
        <w:rPr>
          <w:rFonts w:cs="Arial"/>
        </w:rPr>
        <w:t xml:space="preserve"> </w:t>
      </w:r>
      <w:r w:rsidR="00CF1D93" w:rsidRPr="00472558">
        <w:rPr>
          <w:rFonts w:cs="Arial"/>
        </w:rPr>
        <w:t xml:space="preserve">en la sala de juntas de la Sección de Licitaciones </w:t>
      </w:r>
      <w:r w:rsidR="00375BB6">
        <w:rPr>
          <w:rFonts w:cs="Arial"/>
        </w:rPr>
        <w:t>(frente al andador ecológico)</w:t>
      </w:r>
      <w:r w:rsidR="00AC1C66" w:rsidRPr="00813CF1">
        <w:t xml:space="preserve">, con domicilio en la Av. Instituto Politécnico Nacional No. 2508, </w:t>
      </w:r>
      <w:r w:rsidR="00AC1C66" w:rsidRPr="00A70471">
        <w:t>Col. San Pedro Zacatenco, C.P. 07360, Delegación Gustavo A. Madero, México, D.F.</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D656DF" w:rsidP="00F440B2">
      <w:pPr>
        <w:pStyle w:val="Ttulo2"/>
        <w:ind w:left="426"/>
      </w:pPr>
      <w:bookmarkStart w:id="25" w:name="_Toc205180132"/>
      <w:r w:rsidRPr="00813CF1">
        <w:t>Firma de los contratos.</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C5320B">
        <w:rPr>
          <w:rFonts w:cs="Arial"/>
          <w:b/>
        </w:rPr>
        <w:t>28 de diciembre de 2012 a las 15:00</w:t>
      </w:r>
      <w:r w:rsidR="002B40A8">
        <w:rPr>
          <w:rFonts w:cs="Arial"/>
          <w:b/>
        </w:rPr>
        <w:t xml:space="preserve"> horas</w:t>
      </w:r>
      <w:r w:rsidR="004F120E" w:rsidRPr="00631789">
        <w:rPr>
          <w:rFonts w:cs="Arial"/>
        </w:rPr>
        <w:t xml:space="preserve"> en la </w:t>
      </w:r>
      <w:r w:rsidR="00BA55AC">
        <w:rPr>
          <w:rFonts w:cs="Arial"/>
        </w:rPr>
        <w:t xml:space="preserve">Sección de licitaciones del </w:t>
      </w:r>
      <w:proofErr w:type="spellStart"/>
      <w:r w:rsidR="00BA55AC">
        <w:rPr>
          <w:rFonts w:cs="Arial"/>
        </w:rPr>
        <w:t>Cinvestav</w:t>
      </w:r>
      <w:proofErr w:type="spellEnd"/>
      <w:r w:rsidR="00BA55AC">
        <w:rPr>
          <w:rFonts w:cs="Arial"/>
        </w:rPr>
        <w:t xml:space="preserve"> sede Zacatenco</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915F41" w:rsidRPr="0020123C" w:rsidRDefault="00915F41" w:rsidP="00915F41">
      <w:pPr>
        <w:autoSpaceDE w:val="0"/>
        <w:autoSpaceDN w:val="0"/>
        <w:adjustRightInd w:val="0"/>
        <w:spacing w:after="0" w:line="240" w:lineRule="auto"/>
      </w:pPr>
      <w:bookmarkStart w:id="28" w:name="_Toc205180136"/>
      <w:r w:rsidRPr="0020123C">
        <w:t xml:space="preserve">Los precios deberán de ser fijos </w:t>
      </w:r>
      <w:r w:rsidR="00BF20A4">
        <w:t>hasta la entrega total de los bienes</w:t>
      </w:r>
      <w:r w:rsidRPr="0020123C">
        <w:t>.</w:t>
      </w:r>
    </w:p>
    <w:p w:rsidR="000E1ADA" w:rsidRPr="00813CF1" w:rsidRDefault="000E1ADA"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lastRenderedPageBreak/>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p w:rsidR="00BF374A" w:rsidRPr="00BF374A" w:rsidRDefault="00BF374A" w:rsidP="00BF374A">
      <w:pPr>
        <w:pStyle w:val="Ttulo2"/>
        <w:ind w:left="426"/>
      </w:pPr>
      <w:r w:rsidRPr="00BF374A">
        <w:t>Criterios para evaluar y asignar las proposiciones.</w:t>
      </w:r>
      <w:bookmarkEnd w:id="31"/>
    </w:p>
    <w:p w:rsidR="00BF374A" w:rsidRPr="00BF374A" w:rsidRDefault="00BF374A" w:rsidP="00BF374A">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La evaluación técnica de las proposiciones que presenten los licitantes, será efectuada por el Área Requirente o Técnica.</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lastRenderedPageBreak/>
        <w:t>Sólo se procederá a realizar la evaluación de las proposiciones económicas, de aquéllas proposiciones cuya proposición técnica resulte solvente y cumplan con lo establecido en la presente convocatoria.</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w:t>
      </w:r>
      <w:proofErr w:type="spellStart"/>
      <w:r w:rsidRPr="00BF374A">
        <w:t>desechamiento</w:t>
      </w:r>
      <w:proofErr w:type="spellEnd"/>
      <w:r w:rsidRPr="00BF374A">
        <w:t>.</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BF374A" w:rsidRPr="00BF374A" w:rsidRDefault="00BF374A" w:rsidP="00BF374A">
      <w:pPr>
        <w:autoSpaceDE w:val="0"/>
        <w:autoSpaceDN w:val="0"/>
        <w:adjustRightInd w:val="0"/>
        <w:spacing w:after="0" w:line="240" w:lineRule="auto"/>
      </w:pPr>
      <w:r w:rsidRPr="00BF374A">
        <w:lastRenderedPageBreak/>
        <w:t>II. Cuando se consideren como referencia los precios de las ofertas presentadas en la misma licitación pública, se deberá contar con al menos tres proposiciones aceptadas técnicamente y el promedio de dichas ofertas se obtendrá de la siguiente manera:</w:t>
      </w:r>
    </w:p>
    <w:p w:rsidR="00BF374A" w:rsidRPr="00BF374A" w:rsidRDefault="00BF374A" w:rsidP="00BF374A">
      <w:pPr>
        <w:autoSpaceDE w:val="0"/>
        <w:autoSpaceDN w:val="0"/>
        <w:adjustRightInd w:val="0"/>
        <w:spacing w:after="0" w:line="240" w:lineRule="auto"/>
      </w:pPr>
      <w:r w:rsidRPr="00BF374A">
        <w:t>a) Se sumarán todos los precios ofertados en el proceso de licitación pública que se aceptaron técnicamente;</w:t>
      </w:r>
    </w:p>
    <w:p w:rsidR="00BF374A" w:rsidRPr="00BF374A" w:rsidRDefault="00BF374A" w:rsidP="00BF374A">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BF374A" w:rsidRPr="00BF374A" w:rsidRDefault="00BF374A" w:rsidP="00BF374A">
      <w:pPr>
        <w:autoSpaceDE w:val="0"/>
        <w:autoSpaceDN w:val="0"/>
        <w:adjustRightInd w:val="0"/>
        <w:spacing w:after="0" w:line="240" w:lineRule="auto"/>
      </w:pPr>
      <w:r w:rsidRPr="00BF374A">
        <w:t>c) El promedio será el resultado de la división a que se refiere el inciso anterior.</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BF374A" w:rsidRPr="00BF374A" w:rsidRDefault="00BF374A" w:rsidP="00BF374A">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BF374A" w:rsidRPr="00BF374A" w:rsidRDefault="00BF374A" w:rsidP="00BF374A">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BF374A" w:rsidRPr="00BF374A" w:rsidRDefault="00BF374A" w:rsidP="00BF374A">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BF374A" w:rsidRPr="00BF374A" w:rsidRDefault="00BF374A" w:rsidP="00BF374A">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BF374A" w:rsidRPr="00BF374A" w:rsidRDefault="00BF374A" w:rsidP="00BF374A">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BF374A" w:rsidRPr="00BF374A" w:rsidRDefault="00BF374A" w:rsidP="00BF374A">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BF374A" w:rsidRPr="00BF374A" w:rsidRDefault="00BF374A" w:rsidP="00BF374A">
      <w:pPr>
        <w:autoSpaceDE w:val="0"/>
        <w:autoSpaceDN w:val="0"/>
        <w:adjustRightInd w:val="0"/>
        <w:spacing w:after="0" w:line="240" w:lineRule="auto"/>
      </w:pPr>
    </w:p>
    <w:p w:rsidR="00BF374A" w:rsidRPr="00BF374A" w:rsidRDefault="00BF374A" w:rsidP="00BF374A">
      <w:pPr>
        <w:pStyle w:val="Ttulo2"/>
        <w:ind w:left="426"/>
      </w:pPr>
      <w:bookmarkStart w:id="33" w:name="_Toc205180140"/>
      <w:r w:rsidRPr="00BF374A">
        <w:t>Propuestas desechadas.</w:t>
      </w:r>
      <w:bookmarkEnd w:id="33"/>
    </w:p>
    <w:p w:rsidR="00BF374A" w:rsidRPr="00BF374A" w:rsidRDefault="00BF374A" w:rsidP="00BF374A">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BF374A" w:rsidRPr="00BF374A" w:rsidRDefault="00BF374A" w:rsidP="00BF374A">
      <w:pPr>
        <w:autoSpaceDE w:val="0"/>
        <w:autoSpaceDN w:val="0"/>
        <w:adjustRightInd w:val="0"/>
        <w:spacing w:after="0" w:line="240" w:lineRule="auto"/>
      </w:pPr>
    </w:p>
    <w:p w:rsidR="00BF374A" w:rsidRPr="00813CF1" w:rsidRDefault="00BF374A" w:rsidP="00BF374A">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F02B54" w:rsidRDefault="00F02B54" w:rsidP="00F02B54">
      <w:pPr>
        <w:autoSpaceDE w:val="0"/>
        <w:autoSpaceDN w:val="0"/>
        <w:adjustRightInd w:val="0"/>
        <w:spacing w:after="0" w:line="240" w:lineRule="auto"/>
      </w:pPr>
    </w:p>
    <w:p w:rsidR="00F02B54" w:rsidRPr="00631789" w:rsidRDefault="00F02B54" w:rsidP="00F02B54">
      <w:pPr>
        <w:pStyle w:val="Ttulo2"/>
        <w:ind w:left="426" w:hanging="426"/>
      </w:pPr>
      <w:r w:rsidRPr="00631789">
        <w:t>Visitas a las Instalaciones de “EL CINVESTAV”.</w:t>
      </w:r>
    </w:p>
    <w:p w:rsidR="00F02B54" w:rsidRPr="00666DBB" w:rsidRDefault="00F02B54" w:rsidP="00F02B54">
      <w:pPr>
        <w:autoSpaceDE w:val="0"/>
        <w:autoSpaceDN w:val="0"/>
        <w:adjustRightInd w:val="0"/>
        <w:spacing w:after="0" w:line="240" w:lineRule="auto"/>
        <w:rPr>
          <w:lang w:val="es-ES"/>
        </w:rPr>
      </w:pPr>
      <w:r>
        <w:rPr>
          <w:lang w:val="es-ES"/>
        </w:rPr>
        <w:t>Los Licitantes</w:t>
      </w:r>
      <w:r w:rsidRPr="002F7826">
        <w:rPr>
          <w:lang w:val="es-ES"/>
        </w:rPr>
        <w:t xml:space="preserve">, </w:t>
      </w:r>
      <w:r>
        <w:rPr>
          <w:lang w:val="es-ES"/>
        </w:rPr>
        <w:t>deberán</w:t>
      </w:r>
      <w:r w:rsidRPr="002F7826">
        <w:rPr>
          <w:lang w:val="es-ES"/>
        </w:rPr>
        <w:t xml:space="preserve"> verificar las instalaciones </w:t>
      </w:r>
      <w:proofErr w:type="gramStart"/>
      <w:r w:rsidRPr="002F7826">
        <w:rPr>
          <w:lang w:val="es-ES"/>
        </w:rPr>
        <w:t>de ”</w:t>
      </w:r>
      <w:proofErr w:type="gramEnd"/>
      <w:r w:rsidRPr="002F7826">
        <w:rPr>
          <w:lang w:val="es-ES"/>
        </w:rPr>
        <w:t xml:space="preserve">EL CINVESTAV”, con el propósito de conocer los lugares físicos, espacios, instalaciones y demás condiciones en los sitios en donde se realizará la </w:t>
      </w:r>
      <w:r>
        <w:rPr>
          <w:lang w:val="es-ES"/>
        </w:rPr>
        <w:t>instalación de los bienes</w:t>
      </w:r>
      <w:r w:rsidRPr="002F7826">
        <w:rPr>
          <w:lang w:val="es-ES"/>
        </w:rPr>
        <w:t xml:space="preserve"> ob</w:t>
      </w:r>
      <w:r>
        <w:rPr>
          <w:lang w:val="es-ES"/>
        </w:rPr>
        <w:t xml:space="preserve">jeto de la presente licitación. </w:t>
      </w:r>
      <w:r w:rsidRPr="002F7826">
        <w:rPr>
          <w:lang w:val="es-ES"/>
        </w:rPr>
        <w:t xml:space="preserve">La visita a Instalaciones tendrá efecto exclusivamente el día </w:t>
      </w:r>
      <w:r>
        <w:rPr>
          <w:rFonts w:cs="Arial"/>
          <w:b/>
        </w:rPr>
        <w:t>17 de diciembre de 2012</w:t>
      </w:r>
      <w:r w:rsidRPr="005A0A53">
        <w:rPr>
          <w:rFonts w:cs="Arial"/>
          <w:b/>
        </w:rPr>
        <w:t xml:space="preserve"> </w:t>
      </w:r>
      <w:r w:rsidRPr="002451D6">
        <w:rPr>
          <w:rFonts w:cs="Arial"/>
          <w:b/>
        </w:rPr>
        <w:t>a</w:t>
      </w:r>
      <w:r>
        <w:rPr>
          <w:rFonts w:cs="Arial"/>
          <w:b/>
        </w:rPr>
        <w:t xml:space="preserve"> las 10:3</w:t>
      </w:r>
      <w:r w:rsidRPr="002451D6">
        <w:rPr>
          <w:rFonts w:cs="Arial"/>
          <w:b/>
        </w:rPr>
        <w:t>0 horas</w:t>
      </w:r>
      <w:r w:rsidRPr="002F7826">
        <w:rPr>
          <w:lang w:val="es-ES"/>
        </w:rPr>
        <w:t xml:space="preserve"> </w:t>
      </w:r>
      <w:r w:rsidRPr="00472558">
        <w:rPr>
          <w:rFonts w:cs="Arial"/>
        </w:rPr>
        <w:t xml:space="preserve">en la sala de juntas de la Sección de Licitaciones </w:t>
      </w:r>
      <w:r>
        <w:rPr>
          <w:rFonts w:cs="Arial"/>
        </w:rPr>
        <w:t>(frente al andador ecológico)</w:t>
      </w:r>
      <w:r w:rsidRPr="002F7826">
        <w:rPr>
          <w:lang w:val="es-ES"/>
        </w:rPr>
        <w:t>.</w:t>
      </w:r>
    </w:p>
    <w:p w:rsidR="00F02B54" w:rsidRPr="00B80B5E" w:rsidRDefault="00F02B54" w:rsidP="00F02B54">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lastRenderedPageBreak/>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AE0659">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AE0659">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AE0659">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AE0659">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AE0659">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AE0659">
      <w:pPr>
        <w:pStyle w:val="Prrafodelista"/>
        <w:numPr>
          <w:ilvl w:val="0"/>
          <w:numId w:val="7"/>
        </w:numPr>
        <w:autoSpaceDE w:val="0"/>
        <w:autoSpaceDN w:val="0"/>
        <w:adjustRightInd w:val="0"/>
        <w:spacing w:after="0" w:line="240" w:lineRule="auto"/>
        <w:rPr>
          <w:rFonts w:cs="Arial"/>
        </w:rPr>
      </w:pPr>
      <w:r w:rsidRPr="00813CF1">
        <w:rPr>
          <w:rFonts w:cs="Arial"/>
        </w:rPr>
        <w:lastRenderedPageBreak/>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AE0659">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AE0659">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AE0659">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AE0659">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AE0659">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AE0659">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lastRenderedPageBreak/>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AE0659">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9"/>
        </w:numPr>
        <w:autoSpaceDE w:val="0"/>
        <w:autoSpaceDN w:val="0"/>
        <w:adjustRightInd w:val="0"/>
        <w:spacing w:after="0" w:line="240" w:lineRule="auto"/>
        <w:rPr>
          <w:rFonts w:cs="Arial"/>
        </w:rPr>
      </w:pPr>
      <w:r w:rsidRPr="00813CF1">
        <w:rPr>
          <w:rFonts w:cs="Arial"/>
        </w:rPr>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AE0659">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0"/>
        </w:numPr>
        <w:autoSpaceDE w:val="0"/>
        <w:autoSpaceDN w:val="0"/>
        <w:adjustRightInd w:val="0"/>
        <w:spacing w:after="0" w:line="240" w:lineRule="auto"/>
      </w:pPr>
      <w:r w:rsidRPr="00813CF1">
        <w:rPr>
          <w:rFonts w:cs="Arial"/>
        </w:rPr>
        <w:t xml:space="preserve">Cuando el Proveedor incurra en retraso de manera parcial o total en la entrega </w:t>
      </w:r>
      <w:proofErr w:type="spellStart"/>
      <w:r w:rsidRPr="00813CF1">
        <w:rPr>
          <w:rFonts w:cs="Arial"/>
        </w:rPr>
        <w:t>del</w:t>
      </w:r>
      <w:proofErr w:type="spellEnd"/>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AE0659">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w:t>
      </w:r>
      <w:proofErr w:type="spellStart"/>
      <w:r w:rsidRPr="00813CF1">
        <w:rPr>
          <w:rFonts w:cs="Arial"/>
        </w:rPr>
        <w:t>del</w:t>
      </w:r>
      <w:proofErr w:type="spellEnd"/>
      <w:r w:rsidRPr="00813CF1">
        <w:rPr>
          <w:rFonts w:cs="Arial"/>
        </w:rPr>
        <w:t xml:space="preserve">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caso de incumplimiento por parte del Licitante a quien se le adjudicó el contrato, el procedimiento de rescisión deberá iniciarse dentro de los quince días hábiles siguientes a aquel en que se hubiere agotado el monto límite de aplicación de las penas </w:t>
      </w:r>
      <w:r w:rsidRPr="00813CF1">
        <w:lastRenderedPageBreak/>
        <w:t>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AE0659">
      <w:pPr>
        <w:numPr>
          <w:ilvl w:val="0"/>
          <w:numId w:val="18"/>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lastRenderedPageBreak/>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AE0659">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AE0659">
      <w:pPr>
        <w:pStyle w:val="Prrafodelista"/>
        <w:numPr>
          <w:ilvl w:val="0"/>
          <w:numId w:val="12"/>
        </w:numPr>
        <w:autoSpaceDE w:val="0"/>
        <w:autoSpaceDN w:val="0"/>
        <w:adjustRightInd w:val="0"/>
        <w:spacing w:after="0" w:line="240" w:lineRule="auto"/>
        <w:rPr>
          <w:rFonts w:cs="Arial"/>
        </w:rPr>
      </w:pPr>
      <w:r w:rsidRPr="00813CF1">
        <w:rPr>
          <w:rFonts w:cs="Arial"/>
        </w:rPr>
        <w:t>Los anexos técnicos y folletos podrán presentarse en el idioma del país de origen de los bienes, acompañados de una traducción simple al español</w:t>
      </w:r>
    </w:p>
    <w:p w:rsidR="00195613" w:rsidRPr="00813CF1" w:rsidRDefault="00195613" w:rsidP="00AE0659">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AE0659">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AE0659">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AE0659">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AE0659">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95613" w:rsidRPr="00813CF1" w:rsidRDefault="00195613" w:rsidP="00195613">
      <w:pPr>
        <w:autoSpaceDE w:val="0"/>
        <w:autoSpaceDN w:val="0"/>
        <w:adjustRightInd w:val="0"/>
        <w:spacing w:after="0" w:line="240" w:lineRule="auto"/>
      </w:pPr>
      <w:r w:rsidRPr="00813CF1">
        <w:t>Las proposiciones técnicas y económicas deberán entregarse en original en un sobre cerrado de manera inviolable durante el Acto de Presentación y Apertura de Proposiciones.</w:t>
      </w:r>
    </w:p>
    <w:p w:rsidR="00D91CF9" w:rsidRPr="00813CF1" w:rsidRDefault="00D91CF9" w:rsidP="00195613">
      <w:pPr>
        <w:autoSpaceDE w:val="0"/>
        <w:autoSpaceDN w:val="0"/>
        <w:adjustRightInd w:val="0"/>
        <w:spacing w:after="0" w:line="240" w:lineRule="auto"/>
      </w:pPr>
    </w:p>
    <w:p w:rsidR="00195613" w:rsidRPr="00813CF1" w:rsidRDefault="00195613" w:rsidP="004C6063">
      <w:pPr>
        <w:pStyle w:val="Ttulo3"/>
      </w:pPr>
      <w:bookmarkStart w:id="55" w:name="_Toc205180164"/>
      <w:r w:rsidRPr="00813CF1">
        <w:t>Elaboración de las propuestas técnicas.</w:t>
      </w:r>
      <w:bookmarkEnd w:id="55"/>
    </w:p>
    <w:p w:rsidR="00D659E3" w:rsidRPr="0020123C" w:rsidRDefault="00D659E3" w:rsidP="00D659E3">
      <w:pPr>
        <w:autoSpaceDE w:val="0"/>
        <w:autoSpaceDN w:val="0"/>
        <w:adjustRightInd w:val="0"/>
        <w:spacing w:after="0" w:line="240" w:lineRule="auto"/>
      </w:pPr>
      <w:r w:rsidRPr="0020123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D659E3" w:rsidRPr="0020123C" w:rsidRDefault="00D659E3" w:rsidP="00D659E3">
      <w:pPr>
        <w:autoSpaceDE w:val="0"/>
        <w:autoSpaceDN w:val="0"/>
        <w:adjustRightInd w:val="0"/>
        <w:spacing w:after="0" w:line="240" w:lineRule="auto"/>
      </w:pPr>
    </w:p>
    <w:p w:rsidR="00D659E3" w:rsidRPr="0020123C" w:rsidRDefault="00D659E3" w:rsidP="00D659E3">
      <w:pPr>
        <w:autoSpaceDE w:val="0"/>
        <w:autoSpaceDN w:val="0"/>
        <w:adjustRightInd w:val="0"/>
        <w:spacing w:after="0" w:line="240" w:lineRule="auto"/>
      </w:pPr>
      <w:r w:rsidRPr="0020123C">
        <w:t>Las proposiciones técnicas deberán ser firmadas autógrafamente por el representante legal de la empresa en todas las hojas del documento que las contenga.</w:t>
      </w:r>
    </w:p>
    <w:p w:rsidR="00D659E3" w:rsidRPr="0020123C" w:rsidRDefault="00D659E3" w:rsidP="00D659E3">
      <w:pPr>
        <w:autoSpaceDE w:val="0"/>
        <w:autoSpaceDN w:val="0"/>
        <w:adjustRightInd w:val="0"/>
        <w:spacing w:after="0" w:line="240" w:lineRule="auto"/>
      </w:pPr>
    </w:p>
    <w:p w:rsidR="00437D21" w:rsidRPr="007420C6" w:rsidRDefault="00437D21" w:rsidP="00437D21">
      <w:pPr>
        <w:autoSpaceDE w:val="0"/>
        <w:autoSpaceDN w:val="0"/>
        <w:adjustRightInd w:val="0"/>
        <w:spacing w:after="0" w:line="240" w:lineRule="auto"/>
      </w:pPr>
      <w:r w:rsidRPr="007420C6">
        <w:t>Las proposiciones técnicas deberán contener la siguiente documentación:</w:t>
      </w:r>
    </w:p>
    <w:p w:rsidR="00437D21" w:rsidRPr="007420C6" w:rsidRDefault="00437D21" w:rsidP="00437D21">
      <w:pPr>
        <w:autoSpaceDE w:val="0"/>
        <w:autoSpaceDN w:val="0"/>
        <w:adjustRightInd w:val="0"/>
        <w:spacing w:after="0" w:line="240" w:lineRule="auto"/>
      </w:pPr>
    </w:p>
    <w:p w:rsidR="00BF20A4" w:rsidRPr="00D24CCE" w:rsidRDefault="00BF20A4" w:rsidP="00BF20A4">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lastRenderedPageBreak/>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BF20A4" w:rsidRPr="00D24CCE" w:rsidRDefault="00BF20A4" w:rsidP="00BF20A4">
      <w:pPr>
        <w:pStyle w:val="Prrafodelista"/>
        <w:autoSpaceDE w:val="0"/>
        <w:autoSpaceDN w:val="0"/>
        <w:adjustRightInd w:val="0"/>
        <w:spacing w:after="0" w:line="240" w:lineRule="auto"/>
        <w:ind w:left="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BF20A4" w:rsidRPr="00D24CCE" w:rsidRDefault="00BF20A4" w:rsidP="00BF20A4">
      <w:pPr>
        <w:pStyle w:val="Prrafodelista"/>
        <w:autoSpaceDE w:val="0"/>
        <w:autoSpaceDN w:val="0"/>
        <w:adjustRightInd w:val="0"/>
        <w:spacing w:after="0" w:line="240" w:lineRule="auto"/>
        <w:ind w:left="1440"/>
      </w:pPr>
    </w:p>
    <w:p w:rsidR="00BF20A4" w:rsidRPr="00D24CCE" w:rsidRDefault="00BF20A4" w:rsidP="00BF20A4">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w:t>
      </w:r>
      <w:r w:rsidR="00CF28AC">
        <w:rPr>
          <w:b/>
        </w:rPr>
        <w:t>IVIDUAL POR BIEN</w:t>
      </w:r>
      <w:r w:rsidR="00BF374A">
        <w:rPr>
          <w:b/>
        </w:rPr>
        <w:t xml:space="preserve">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 xml:space="preserve">ienes ofertados, deberá de incluir la información identificada con </w:t>
      </w:r>
      <w:proofErr w:type="spellStart"/>
      <w:r w:rsidRPr="00D24CCE">
        <w:t>marcatextos</w:t>
      </w:r>
      <w:proofErr w:type="spellEnd"/>
      <w:r w:rsidRPr="00D24CCE">
        <w:t xml:space="preserve"> para que “EL CINVESTAV” evalúe detalladamente los productos solicitados.</w:t>
      </w:r>
    </w:p>
    <w:p w:rsidR="00BF20A4" w:rsidRPr="00D24CCE" w:rsidRDefault="00BF20A4" w:rsidP="00BF20A4">
      <w:pPr>
        <w:pStyle w:val="Prrafodelista"/>
        <w:autoSpaceDE w:val="0"/>
        <w:autoSpaceDN w:val="0"/>
        <w:adjustRightInd w:val="0"/>
        <w:spacing w:after="0" w:line="240" w:lineRule="auto"/>
        <w:ind w:left="360"/>
      </w:pPr>
    </w:p>
    <w:p w:rsidR="00BF20A4" w:rsidRPr="00D24CCE" w:rsidRDefault="00BF20A4" w:rsidP="00BF20A4">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BF20A4" w:rsidRPr="00D24CCE" w:rsidRDefault="00BF20A4" w:rsidP="00BF20A4">
      <w:pPr>
        <w:pStyle w:val="Prrafodelista"/>
        <w:autoSpaceDE w:val="0"/>
        <w:autoSpaceDN w:val="0"/>
        <w:adjustRightInd w:val="0"/>
        <w:spacing w:after="0" w:line="240" w:lineRule="auto"/>
        <w:ind w:left="360"/>
      </w:pPr>
    </w:p>
    <w:p w:rsidR="00830DAF" w:rsidRPr="00D43866" w:rsidRDefault="00BF20A4" w:rsidP="00BF20A4">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830DAF" w:rsidRPr="00D43866" w:rsidRDefault="00830DAF" w:rsidP="00830DAF">
      <w:pPr>
        <w:pStyle w:val="Prrafodelista"/>
        <w:autoSpaceDE w:val="0"/>
        <w:autoSpaceDN w:val="0"/>
        <w:adjustRightInd w:val="0"/>
        <w:spacing w:after="0" w:line="240" w:lineRule="auto"/>
        <w:ind w:left="0"/>
      </w:pPr>
    </w:p>
    <w:p w:rsidR="00830DAF" w:rsidRPr="00D43866" w:rsidRDefault="00830DAF" w:rsidP="00830DAF">
      <w:pPr>
        <w:pStyle w:val="Prrafodelista"/>
        <w:autoSpaceDE w:val="0"/>
        <w:autoSpaceDN w:val="0"/>
        <w:adjustRightInd w:val="0"/>
        <w:spacing w:after="0" w:line="240" w:lineRule="auto"/>
        <w:ind w:left="0"/>
      </w:pPr>
      <w:r w:rsidRPr="00D43866">
        <w:t>Y demás documentación que considere conveniente de ser evaluada, no obstante que se debe de cumplir con los requisitos mínimos establecidos en estas bases.</w:t>
      </w:r>
    </w:p>
    <w:p w:rsidR="00830DAF" w:rsidRPr="00D43866" w:rsidRDefault="00830DAF" w:rsidP="00830DAF">
      <w:pPr>
        <w:autoSpaceDE w:val="0"/>
        <w:autoSpaceDN w:val="0"/>
        <w:adjustRightInd w:val="0"/>
        <w:spacing w:after="0" w:line="240" w:lineRule="auto"/>
      </w:pPr>
    </w:p>
    <w:p w:rsidR="00830DAF" w:rsidRPr="00D43866" w:rsidRDefault="00830DAF" w:rsidP="00830DAF">
      <w:pPr>
        <w:pStyle w:val="Prrafodelista"/>
        <w:autoSpaceDE w:val="0"/>
        <w:autoSpaceDN w:val="0"/>
        <w:adjustRightInd w:val="0"/>
        <w:spacing w:after="0" w:line="240" w:lineRule="auto"/>
        <w:ind w:left="0"/>
      </w:pPr>
      <w:r w:rsidRPr="00D43866">
        <w:t xml:space="preserve">Las hojas (todas) del sobre que contenga la información técnica deberán presentarse con folio consecutivo (ejemplo: 1 de 50; 2 de 50, etc.), en el orden solicitado en las bases, El no cumplimiento de este punto no será causa de descalificación o desecho de la </w:t>
      </w:r>
      <w:r w:rsidRPr="00D43866">
        <w:lastRenderedPageBreak/>
        <w:t>propuesta, solo es para facilitar el control durante el proceso de revisión y evaluación de las propuestas.</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w:t>
      </w:r>
      <w:proofErr w:type="spellStart"/>
      <w:r w:rsidRPr="00E76ED9">
        <w:rPr>
          <w:b/>
        </w:rPr>
        <w:t>xls</w:t>
      </w:r>
      <w:proofErr w:type="spellEnd"/>
      <w:r w:rsidRPr="00E76ED9">
        <w:rPr>
          <w:b/>
        </w:rPr>
        <w:t xml:space="preserve">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AE0659">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AE0659">
      <w:pPr>
        <w:pStyle w:val="Prrafodelista"/>
        <w:numPr>
          <w:ilvl w:val="0"/>
          <w:numId w:val="13"/>
        </w:numPr>
        <w:autoSpaceDE w:val="0"/>
        <w:autoSpaceDN w:val="0"/>
        <w:adjustRightInd w:val="0"/>
        <w:spacing w:after="0" w:line="240" w:lineRule="auto"/>
      </w:pPr>
      <w:r w:rsidRPr="00813CF1">
        <w:t>(+) 16</w:t>
      </w:r>
      <w:r w:rsidR="00195613" w:rsidRPr="00813CF1">
        <w:t>% del I.V.A.</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7" w:name="_Toc205180166"/>
      <w:r w:rsidRPr="00813CF1">
        <w:t>Elaboración de la hoja resumen de propuestas.</w:t>
      </w:r>
      <w:bookmarkEnd w:id="57"/>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AE0659">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AE0659">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AE0659">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w:t>
      </w:r>
      <w:r w:rsidR="00EE0549" w:rsidRPr="00813CF1">
        <w:lastRenderedPageBreak/>
        <w:t>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8" w:name="_Toc205180167"/>
      <w:r w:rsidRPr="00813CF1">
        <w:t>Instrucciones para elaborar las proposiciones que opten por medios electrónicos.</w:t>
      </w:r>
      <w:bookmarkEnd w:id="58"/>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437D21" w:rsidRPr="007420C6" w:rsidRDefault="00437D21"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lastRenderedPageBreak/>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813CF1" w:rsidRDefault="00E6206C" w:rsidP="00E6206C">
      <w:pPr>
        <w:pStyle w:val="Prrafodelista"/>
        <w:ind w:left="0"/>
        <w:jc w:val="center"/>
        <w:rPr>
          <w:rFonts w:eastAsia="Times New Roman"/>
          <w:b/>
          <w:bCs/>
          <w:color w:val="365F91"/>
          <w:sz w:val="32"/>
          <w:szCs w:val="28"/>
        </w:rPr>
      </w:pPr>
      <w:bookmarkStart w:id="59" w:name="RANGE!A1:M33"/>
      <w:bookmarkEnd w:id="59"/>
      <w:r w:rsidRPr="00813CF1">
        <w:rPr>
          <w:rFonts w:eastAsia="Times New Roman"/>
          <w:b/>
          <w:bCs/>
          <w:color w:val="365F91"/>
          <w:sz w:val="32"/>
          <w:szCs w:val="28"/>
        </w:rPr>
        <w:lastRenderedPageBreak/>
        <w:t>Anexo 1</w:t>
      </w:r>
    </w:p>
    <w:p w:rsidR="00FE6A0D" w:rsidRPr="00BA0E99" w:rsidRDefault="00FE6A0D" w:rsidP="00FE6A0D">
      <w:pPr>
        <w:spacing w:after="0" w:line="240" w:lineRule="auto"/>
        <w:jc w:val="center"/>
        <w:rPr>
          <w:rFonts w:cs="Arial"/>
          <w:b/>
          <w:sz w:val="28"/>
          <w:szCs w:val="28"/>
        </w:rPr>
      </w:pPr>
      <w:r w:rsidRPr="00BA0E99">
        <w:rPr>
          <w:rFonts w:cs="Arial"/>
          <w:b/>
          <w:sz w:val="28"/>
          <w:szCs w:val="28"/>
        </w:rPr>
        <w:t>Bases Técnicas para la</w:t>
      </w:r>
      <w:r w:rsidR="008C5CFD" w:rsidRPr="008C5CFD">
        <w:t xml:space="preserve"> </w:t>
      </w:r>
      <w:r w:rsidR="00F02B54">
        <w:rPr>
          <w:rFonts w:cs="Arial"/>
          <w:b/>
          <w:sz w:val="28"/>
          <w:szCs w:val="28"/>
        </w:rPr>
        <w:t>ADQUISICIÓN DE EQUIPO DE SEGURIDAD PERIMETRAL</w:t>
      </w:r>
      <w:r w:rsidRPr="00BA0E99">
        <w:rPr>
          <w:rFonts w:cs="Arial"/>
          <w:b/>
          <w:sz w:val="28"/>
          <w:szCs w:val="28"/>
        </w:rPr>
        <w:t xml:space="preserve"> </w:t>
      </w:r>
    </w:p>
    <w:p w:rsidR="00F069C1" w:rsidRDefault="00F069C1" w:rsidP="00F069C1">
      <w:pPr>
        <w:spacing w:after="0" w:line="240" w:lineRule="auto"/>
        <w:jc w:val="center"/>
        <w:rPr>
          <w:rFonts w:cs="Arial"/>
          <w:b/>
          <w:highlight w:val="green"/>
        </w:rPr>
      </w:pPr>
    </w:p>
    <w:p w:rsidR="00CF28AC" w:rsidRDefault="00CF28AC" w:rsidP="00CF28AC">
      <w:pPr>
        <w:rPr>
          <w:rFonts w:cs="Arial"/>
          <w:b/>
          <w:sz w:val="24"/>
        </w:rPr>
      </w:pPr>
      <w:r>
        <w:rPr>
          <w:rFonts w:cs="Arial"/>
          <w:b/>
          <w:sz w:val="24"/>
        </w:rPr>
        <w:t>DESCRIPCION PARA LA SOLUCIÓN</w:t>
      </w:r>
      <w:r>
        <w:rPr>
          <w:rFonts w:cs="Arial"/>
          <w:b/>
          <w:sz w:val="24"/>
        </w:rPr>
        <w:t>:</w:t>
      </w:r>
      <w:r>
        <w:rPr>
          <w:rFonts w:cs="Arial"/>
          <w:b/>
          <w:sz w:val="24"/>
        </w:rPr>
        <w:t xml:space="preserve"> EQUIPO DETECTOR DE INTRUSOS</w:t>
      </w:r>
    </w:p>
    <w:p w:rsidR="00CF28AC" w:rsidRPr="00350B97" w:rsidRDefault="00CF28AC" w:rsidP="00AE0659">
      <w:pPr>
        <w:widowControl w:val="0"/>
        <w:numPr>
          <w:ilvl w:val="0"/>
          <w:numId w:val="25"/>
        </w:numPr>
        <w:spacing w:after="0" w:line="240" w:lineRule="auto"/>
        <w:rPr>
          <w:rFonts w:cs="Arial"/>
          <w:b/>
          <w:sz w:val="24"/>
        </w:rPr>
      </w:pPr>
      <w:r>
        <w:rPr>
          <w:rFonts w:cs="Arial"/>
          <w:b/>
          <w:sz w:val="24"/>
        </w:rPr>
        <w:t>Equipo detector de intrusos desde capa 2 hasta</w:t>
      </w:r>
      <w:r>
        <w:rPr>
          <w:rFonts w:cs="Arial"/>
          <w:b/>
          <w:sz w:val="24"/>
          <w:lang w:val="pt-BR"/>
        </w:rPr>
        <w:t xml:space="preserve"> capa 7 del modelo OSI.</w:t>
      </w:r>
    </w:p>
    <w:p w:rsidR="00CF28AC" w:rsidRDefault="00CF28AC" w:rsidP="00AE0659">
      <w:pPr>
        <w:widowControl w:val="0"/>
        <w:numPr>
          <w:ilvl w:val="0"/>
          <w:numId w:val="25"/>
        </w:numPr>
        <w:spacing w:after="0" w:line="240" w:lineRule="auto"/>
        <w:rPr>
          <w:rFonts w:cs="Arial"/>
          <w:b/>
          <w:sz w:val="24"/>
        </w:rPr>
      </w:pPr>
      <w:r>
        <w:rPr>
          <w:rFonts w:cs="Arial"/>
          <w:b/>
          <w:sz w:val="24"/>
        </w:rPr>
        <w:t xml:space="preserve">Servicios de Instalación,  Configuración y Puesta en Marcha del Equipo bajo el </w:t>
      </w:r>
      <w:proofErr w:type="gramStart"/>
      <w:r>
        <w:rPr>
          <w:rFonts w:cs="Arial"/>
          <w:b/>
          <w:sz w:val="24"/>
        </w:rPr>
        <w:t>esquema ”</w:t>
      </w:r>
      <w:proofErr w:type="gramEnd"/>
      <w:r>
        <w:rPr>
          <w:rFonts w:cs="Arial"/>
          <w:b/>
          <w:sz w:val="24"/>
        </w:rPr>
        <w:t xml:space="preserve">Llave en Mano”. Considerando las  características existentes en la red de telecomunicaciones del Centro. </w:t>
      </w:r>
    </w:p>
    <w:p w:rsidR="00CF28AC" w:rsidRDefault="00CF28AC" w:rsidP="00AE0659">
      <w:pPr>
        <w:widowControl w:val="0"/>
        <w:numPr>
          <w:ilvl w:val="0"/>
          <w:numId w:val="25"/>
        </w:numPr>
        <w:spacing w:after="0" w:line="240" w:lineRule="auto"/>
        <w:rPr>
          <w:rFonts w:cs="Arial"/>
          <w:b/>
          <w:sz w:val="24"/>
        </w:rPr>
      </w:pPr>
      <w:r>
        <w:rPr>
          <w:rFonts w:cs="Arial"/>
          <w:b/>
          <w:sz w:val="24"/>
        </w:rPr>
        <w:t xml:space="preserve">Póliza de servicios de soporte por un año, para la atención de fallas técnicas, con </w:t>
      </w:r>
      <w:proofErr w:type="spellStart"/>
      <w:r>
        <w:rPr>
          <w:rFonts w:cs="Arial"/>
          <w:b/>
          <w:sz w:val="24"/>
        </w:rPr>
        <w:t>reemplazo</w:t>
      </w:r>
      <w:proofErr w:type="spellEnd"/>
      <w:r>
        <w:rPr>
          <w:rFonts w:cs="Arial"/>
          <w:b/>
          <w:sz w:val="24"/>
        </w:rPr>
        <w:t xml:space="preserve"> de partes en 4 horas.</w:t>
      </w:r>
    </w:p>
    <w:p w:rsidR="00CF28AC" w:rsidRDefault="00CF28AC" w:rsidP="00AE0659">
      <w:pPr>
        <w:widowControl w:val="0"/>
        <w:numPr>
          <w:ilvl w:val="0"/>
          <w:numId w:val="25"/>
        </w:numPr>
        <w:spacing w:after="0" w:line="240" w:lineRule="auto"/>
        <w:rPr>
          <w:rFonts w:cs="Arial"/>
          <w:b/>
          <w:sz w:val="24"/>
        </w:rPr>
      </w:pPr>
      <w:r>
        <w:rPr>
          <w:rFonts w:cs="Arial"/>
          <w:b/>
          <w:sz w:val="24"/>
        </w:rPr>
        <w:t>Transferencia de conocimiento por un periodo de 60 días para la solución ofertada.</w:t>
      </w:r>
    </w:p>
    <w:p w:rsidR="00CF28AC" w:rsidRPr="004D4C10" w:rsidRDefault="00CF28AC" w:rsidP="00AE0659">
      <w:pPr>
        <w:widowControl w:val="0"/>
        <w:numPr>
          <w:ilvl w:val="0"/>
          <w:numId w:val="25"/>
        </w:numPr>
        <w:spacing w:after="0" w:line="240" w:lineRule="auto"/>
        <w:rPr>
          <w:rFonts w:cs="Arial"/>
          <w:b/>
          <w:sz w:val="24"/>
        </w:rPr>
      </w:pPr>
      <w:r>
        <w:rPr>
          <w:rFonts w:cs="Arial"/>
          <w:b/>
          <w:sz w:val="24"/>
        </w:rPr>
        <w:t xml:space="preserve">Capacitación sobre el Equipo propuesto para 4 personas en las instalaciones del Centro. </w:t>
      </w:r>
    </w:p>
    <w:p w:rsidR="00CF28AC" w:rsidRDefault="00CF28AC" w:rsidP="00CF28AC">
      <w:pPr>
        <w:ind w:left="360"/>
        <w:rPr>
          <w:rFonts w:cs="Arial"/>
          <w:b/>
          <w:sz w:val="24"/>
        </w:rPr>
      </w:pPr>
    </w:p>
    <w:p w:rsidR="00CF28AC" w:rsidRDefault="00CF28AC" w:rsidP="00CF28AC">
      <w:pPr>
        <w:ind w:left="360"/>
        <w:rPr>
          <w:rFonts w:cs="Arial"/>
          <w:b/>
          <w:sz w:val="24"/>
        </w:rPr>
      </w:pPr>
      <w:r>
        <w:rPr>
          <w:rFonts w:cs="Arial"/>
          <w:b/>
          <w:sz w:val="24"/>
        </w:rPr>
        <w:t xml:space="preserve">REQUERIMIENTOS TÉCNICOS </w:t>
      </w:r>
    </w:p>
    <w:p w:rsidR="00CF28AC" w:rsidRPr="004D4C10" w:rsidRDefault="00CF28AC" w:rsidP="00CF28AC">
      <w:pPr>
        <w:ind w:left="360"/>
        <w:rPr>
          <w:rFonts w:cs="Arial"/>
          <w:b/>
          <w:color w:val="000000"/>
          <w:sz w:val="24"/>
        </w:rPr>
      </w:pPr>
    </w:p>
    <w:tbl>
      <w:tblPr>
        <w:tblW w:w="12350"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2268"/>
        <w:gridCol w:w="6884"/>
        <w:gridCol w:w="1762"/>
      </w:tblGrid>
      <w:tr w:rsidR="00CF28AC" w:rsidRPr="004D4C10" w:rsidTr="00CF28AC">
        <w:trPr>
          <w:trHeight w:val="334"/>
          <w:jc w:val="center"/>
        </w:trPr>
        <w:tc>
          <w:tcPr>
            <w:tcW w:w="1436" w:type="dxa"/>
          </w:tcPr>
          <w:p w:rsidR="00CF28AC" w:rsidRPr="00C32D8F" w:rsidRDefault="00CF28AC" w:rsidP="00CE53F9">
            <w:pPr>
              <w:pStyle w:val="Ttulo"/>
              <w:rPr>
                <w:rFonts w:cs="Arial"/>
                <w:szCs w:val="22"/>
              </w:rPr>
            </w:pPr>
            <w:r w:rsidRPr="00C32D8F">
              <w:rPr>
                <w:rFonts w:cs="Arial"/>
                <w:szCs w:val="22"/>
              </w:rPr>
              <w:t xml:space="preserve">Partida </w:t>
            </w:r>
          </w:p>
        </w:tc>
        <w:tc>
          <w:tcPr>
            <w:tcW w:w="2268" w:type="dxa"/>
          </w:tcPr>
          <w:p w:rsidR="00CF28AC" w:rsidRPr="00945364" w:rsidRDefault="00CF28AC" w:rsidP="00CE53F9">
            <w:pPr>
              <w:pStyle w:val="Ttulo"/>
              <w:rPr>
                <w:rFonts w:cs="Arial"/>
                <w:szCs w:val="22"/>
              </w:rPr>
            </w:pPr>
            <w:r w:rsidRPr="00945364">
              <w:rPr>
                <w:rFonts w:cs="Arial"/>
                <w:szCs w:val="22"/>
              </w:rPr>
              <w:t>DESCRIPCIÓN</w:t>
            </w:r>
          </w:p>
        </w:tc>
        <w:tc>
          <w:tcPr>
            <w:tcW w:w="6884" w:type="dxa"/>
          </w:tcPr>
          <w:p w:rsidR="00CF28AC" w:rsidRPr="00C32D8F" w:rsidRDefault="00CF28AC" w:rsidP="00CE53F9">
            <w:pPr>
              <w:pStyle w:val="Ttulo"/>
              <w:rPr>
                <w:rFonts w:cs="Arial"/>
                <w:szCs w:val="22"/>
              </w:rPr>
            </w:pPr>
            <w:r w:rsidRPr="00C32D8F">
              <w:rPr>
                <w:rFonts w:cs="Arial"/>
                <w:szCs w:val="22"/>
              </w:rPr>
              <w:t>CARACTERÍSTICAS TÉCNICAS</w:t>
            </w:r>
          </w:p>
        </w:tc>
        <w:tc>
          <w:tcPr>
            <w:tcW w:w="1762" w:type="dxa"/>
          </w:tcPr>
          <w:p w:rsidR="00CF28AC" w:rsidRPr="00C32D8F" w:rsidRDefault="00CF28AC" w:rsidP="00CE53F9">
            <w:pPr>
              <w:pStyle w:val="Ttulo"/>
              <w:rPr>
                <w:rFonts w:cs="Arial"/>
                <w:szCs w:val="22"/>
              </w:rPr>
            </w:pPr>
            <w:r w:rsidRPr="00C32D8F">
              <w:rPr>
                <w:rFonts w:cs="Arial"/>
                <w:szCs w:val="22"/>
              </w:rPr>
              <w:t>CANTIDAD</w:t>
            </w:r>
          </w:p>
        </w:tc>
      </w:tr>
      <w:tr w:rsidR="00CF28AC" w:rsidRPr="00583C5B" w:rsidTr="00CF28AC">
        <w:trPr>
          <w:trHeight w:val="910"/>
          <w:jc w:val="center"/>
        </w:trPr>
        <w:tc>
          <w:tcPr>
            <w:tcW w:w="1436" w:type="dxa"/>
          </w:tcPr>
          <w:p w:rsidR="00CF28AC" w:rsidRDefault="00CF28AC" w:rsidP="00CE53F9">
            <w:pPr>
              <w:pStyle w:val="Ttulo"/>
              <w:rPr>
                <w:rFonts w:cs="Arial"/>
                <w:szCs w:val="22"/>
              </w:rPr>
            </w:pPr>
            <w:r>
              <w:rPr>
                <w:rFonts w:cs="Arial"/>
                <w:szCs w:val="22"/>
              </w:rPr>
              <w:t>1</w:t>
            </w:r>
          </w:p>
        </w:tc>
        <w:tc>
          <w:tcPr>
            <w:tcW w:w="2268" w:type="dxa"/>
          </w:tcPr>
          <w:p w:rsidR="00CF28AC" w:rsidRPr="00945364" w:rsidRDefault="00CF28AC" w:rsidP="00CE53F9">
            <w:pPr>
              <w:pStyle w:val="Ttulo"/>
              <w:jc w:val="left"/>
              <w:rPr>
                <w:rFonts w:cs="Arial"/>
                <w:szCs w:val="22"/>
                <w:lang w:val="pt-BR"/>
              </w:rPr>
            </w:pPr>
            <w:r>
              <w:rPr>
                <w:rFonts w:cs="Arial"/>
                <w:szCs w:val="22"/>
                <w:lang w:val="pt-BR"/>
              </w:rPr>
              <w:t>Equipo Detector de Intrusos</w:t>
            </w:r>
          </w:p>
        </w:tc>
        <w:tc>
          <w:tcPr>
            <w:tcW w:w="6884" w:type="dxa"/>
          </w:tcPr>
          <w:p w:rsidR="00CF28AC" w:rsidRDefault="00CF28AC" w:rsidP="00CE53F9">
            <w:pPr>
              <w:pStyle w:val="Ttulo"/>
              <w:jc w:val="left"/>
              <w:rPr>
                <w:rFonts w:cs="Arial"/>
                <w:b w:val="0"/>
                <w:szCs w:val="22"/>
                <w:lang w:val="es-MX"/>
              </w:rPr>
            </w:pPr>
            <w:r w:rsidRPr="00CD7F12">
              <w:rPr>
                <w:rFonts w:cs="Arial"/>
                <w:b w:val="0"/>
                <w:szCs w:val="22"/>
                <w:lang w:val="es-MX"/>
              </w:rPr>
              <w:t xml:space="preserve">1GB de </w:t>
            </w:r>
            <w:proofErr w:type="spellStart"/>
            <w:r w:rsidRPr="00CD7F12">
              <w:rPr>
                <w:rFonts w:cs="Arial"/>
                <w:b w:val="0"/>
                <w:szCs w:val="22"/>
                <w:lang w:val="es-MX"/>
              </w:rPr>
              <w:t>Throughput</w:t>
            </w:r>
            <w:proofErr w:type="spellEnd"/>
            <w:r w:rsidRPr="00CD7F12">
              <w:rPr>
                <w:rFonts w:cs="Arial"/>
                <w:b w:val="0"/>
                <w:szCs w:val="22"/>
                <w:lang w:val="es-MX"/>
              </w:rPr>
              <w:t xml:space="preserve"> en IPS</w:t>
            </w:r>
          </w:p>
          <w:p w:rsidR="00CF28AC" w:rsidRDefault="00CF28AC" w:rsidP="00CE53F9">
            <w:pPr>
              <w:pStyle w:val="Ttulo"/>
              <w:jc w:val="left"/>
              <w:rPr>
                <w:rFonts w:cs="Arial"/>
                <w:b w:val="0"/>
                <w:szCs w:val="22"/>
                <w:lang w:val="es-MX"/>
              </w:rPr>
            </w:pPr>
            <w:r>
              <w:rPr>
                <w:rFonts w:cs="Arial"/>
                <w:b w:val="0"/>
                <w:szCs w:val="22"/>
                <w:lang w:val="es-MX"/>
              </w:rPr>
              <w:t>1</w:t>
            </w:r>
            <w:proofErr w:type="gramStart"/>
            <w:r>
              <w:rPr>
                <w:rFonts w:cs="Arial"/>
                <w:b w:val="0"/>
                <w:szCs w:val="22"/>
                <w:lang w:val="es-MX"/>
              </w:rPr>
              <w:t>,000,000</w:t>
            </w:r>
            <w:proofErr w:type="gramEnd"/>
            <w:r>
              <w:rPr>
                <w:rFonts w:cs="Arial"/>
                <w:b w:val="0"/>
                <w:szCs w:val="22"/>
                <w:lang w:val="es-MX"/>
              </w:rPr>
              <w:t xml:space="preserve"> de sesiones concurrentes</w:t>
            </w:r>
          </w:p>
          <w:p w:rsidR="00CF28AC" w:rsidRDefault="00CF28AC" w:rsidP="00CE53F9">
            <w:pPr>
              <w:pStyle w:val="Ttulo"/>
              <w:jc w:val="left"/>
              <w:rPr>
                <w:rFonts w:cs="Arial"/>
                <w:b w:val="0"/>
                <w:szCs w:val="22"/>
                <w:lang w:val="es-MX"/>
              </w:rPr>
            </w:pPr>
            <w:r>
              <w:rPr>
                <w:rFonts w:cs="Arial"/>
                <w:b w:val="0"/>
                <w:szCs w:val="22"/>
                <w:lang w:val="es-MX"/>
              </w:rPr>
              <w:t>Actualización de firmas diariamente</w:t>
            </w:r>
          </w:p>
          <w:p w:rsidR="00CF28AC" w:rsidRDefault="00CF28AC" w:rsidP="00CE53F9">
            <w:pPr>
              <w:pStyle w:val="Ttulo"/>
              <w:jc w:val="left"/>
              <w:rPr>
                <w:rFonts w:cs="Arial"/>
                <w:b w:val="0"/>
                <w:szCs w:val="22"/>
                <w:lang w:val="es-MX"/>
              </w:rPr>
            </w:pPr>
            <w:r>
              <w:rPr>
                <w:rFonts w:cs="Arial"/>
                <w:b w:val="0"/>
                <w:szCs w:val="22"/>
                <w:lang w:val="es-MX"/>
              </w:rPr>
              <w:t xml:space="preserve">2 puertos RJ45 10/100/1000 en el </w:t>
            </w:r>
            <w:proofErr w:type="spellStart"/>
            <w:r>
              <w:rPr>
                <w:rFonts w:cs="Arial"/>
                <w:b w:val="0"/>
                <w:szCs w:val="22"/>
                <w:lang w:val="es-MX"/>
              </w:rPr>
              <w:t>chassis</w:t>
            </w:r>
            <w:proofErr w:type="spellEnd"/>
          </w:p>
          <w:p w:rsidR="00CF28AC" w:rsidRDefault="00CF28AC" w:rsidP="00CE53F9">
            <w:pPr>
              <w:pStyle w:val="Ttulo"/>
              <w:jc w:val="left"/>
              <w:rPr>
                <w:rFonts w:cs="Arial"/>
                <w:b w:val="0"/>
                <w:szCs w:val="22"/>
                <w:lang w:val="es-MX"/>
              </w:rPr>
            </w:pPr>
            <w:r>
              <w:rPr>
                <w:rFonts w:cs="Arial"/>
                <w:b w:val="0"/>
                <w:szCs w:val="22"/>
                <w:lang w:val="es-MX"/>
              </w:rPr>
              <w:t xml:space="preserve">Debe soportar la funcionalidad de bypass </w:t>
            </w:r>
          </w:p>
          <w:p w:rsidR="00CF28AC" w:rsidRDefault="00CF28AC" w:rsidP="00CE53F9">
            <w:pPr>
              <w:pStyle w:val="Ttulo"/>
              <w:jc w:val="left"/>
              <w:rPr>
                <w:rFonts w:cs="Arial"/>
                <w:b w:val="0"/>
                <w:szCs w:val="22"/>
                <w:lang w:val="es-MX"/>
              </w:rPr>
            </w:pPr>
            <w:r>
              <w:rPr>
                <w:rFonts w:cs="Arial"/>
                <w:b w:val="0"/>
                <w:szCs w:val="22"/>
                <w:lang w:val="es-MX"/>
              </w:rPr>
              <w:t xml:space="preserve">Debe soportar modo de operación </w:t>
            </w:r>
            <w:proofErr w:type="spellStart"/>
            <w:r>
              <w:rPr>
                <w:rFonts w:cs="Arial"/>
                <w:b w:val="0"/>
                <w:szCs w:val="22"/>
                <w:lang w:val="es-MX"/>
              </w:rPr>
              <w:t>Sniffer</w:t>
            </w:r>
            <w:proofErr w:type="spellEnd"/>
          </w:p>
          <w:p w:rsidR="00CF28AC" w:rsidRDefault="00CF28AC" w:rsidP="00CE53F9">
            <w:pPr>
              <w:pStyle w:val="Ttulo"/>
              <w:jc w:val="left"/>
              <w:rPr>
                <w:rFonts w:cs="Arial"/>
                <w:b w:val="0"/>
                <w:szCs w:val="22"/>
                <w:lang w:val="es-MX"/>
              </w:rPr>
            </w:pPr>
            <w:r>
              <w:rPr>
                <w:rFonts w:cs="Arial"/>
                <w:b w:val="0"/>
                <w:szCs w:val="22"/>
                <w:lang w:val="es-MX"/>
              </w:rPr>
              <w:t>Debe soportar modo de operación Transparente</w:t>
            </w:r>
          </w:p>
          <w:p w:rsidR="00CF28AC" w:rsidRDefault="00CF28AC" w:rsidP="00CE53F9">
            <w:pPr>
              <w:pStyle w:val="Ttulo"/>
              <w:jc w:val="left"/>
              <w:rPr>
                <w:rFonts w:cs="Arial"/>
                <w:b w:val="0"/>
                <w:szCs w:val="22"/>
                <w:lang w:val="es-MX"/>
              </w:rPr>
            </w:pPr>
            <w:r>
              <w:rPr>
                <w:rFonts w:cs="Arial"/>
                <w:b w:val="0"/>
                <w:szCs w:val="22"/>
                <w:lang w:val="es-MX"/>
              </w:rPr>
              <w:t>Deberá de soportar la identificación de aplicaciones</w:t>
            </w:r>
          </w:p>
          <w:p w:rsidR="00CF28AC" w:rsidRPr="00D22136" w:rsidRDefault="00CF28AC" w:rsidP="00CE53F9">
            <w:pPr>
              <w:pStyle w:val="Ttulo"/>
              <w:jc w:val="left"/>
              <w:rPr>
                <w:rFonts w:cs="Arial"/>
                <w:b w:val="0"/>
                <w:szCs w:val="22"/>
                <w:lang w:val="es-MX"/>
              </w:rPr>
            </w:pPr>
            <w:r w:rsidRPr="00D22136">
              <w:rPr>
                <w:rFonts w:cs="Arial"/>
                <w:b w:val="0"/>
                <w:szCs w:val="22"/>
                <w:lang w:val="es-MX"/>
              </w:rPr>
              <w:t>Debe tener la capacidad de Identificar aplicaciones independiente</w:t>
            </w:r>
            <w:r>
              <w:rPr>
                <w:rFonts w:cs="Arial"/>
                <w:b w:val="0"/>
                <w:szCs w:val="22"/>
                <w:lang w:val="es-MX"/>
              </w:rPr>
              <w:t>mente</w:t>
            </w:r>
            <w:r w:rsidRPr="00D22136">
              <w:rPr>
                <w:rFonts w:cs="Arial"/>
                <w:b w:val="0"/>
                <w:szCs w:val="22"/>
                <w:lang w:val="es-MX"/>
              </w:rPr>
              <w:t xml:space="preserve"> del puerto que esté utilizando. </w:t>
            </w:r>
          </w:p>
          <w:p w:rsidR="00CF28AC" w:rsidRPr="00D22136" w:rsidRDefault="00CF28AC" w:rsidP="00CE53F9">
            <w:pPr>
              <w:pStyle w:val="Ttulo"/>
              <w:jc w:val="left"/>
              <w:rPr>
                <w:rFonts w:cs="Arial"/>
                <w:b w:val="0"/>
                <w:szCs w:val="22"/>
                <w:lang w:val="es-MX"/>
              </w:rPr>
            </w:pPr>
            <w:r w:rsidRPr="00D22136">
              <w:rPr>
                <w:rFonts w:cs="Arial"/>
                <w:b w:val="0"/>
                <w:szCs w:val="22"/>
                <w:lang w:val="es-MX"/>
              </w:rPr>
              <w:t>Debe soportar más</w:t>
            </w:r>
            <w:r>
              <w:rPr>
                <w:rFonts w:cs="Arial"/>
                <w:b w:val="0"/>
                <w:szCs w:val="22"/>
                <w:lang w:val="es-MX"/>
              </w:rPr>
              <w:t xml:space="preserve"> de 60 decodificadores de </w:t>
            </w:r>
            <w:r w:rsidRPr="00D22136">
              <w:rPr>
                <w:rFonts w:cs="Arial"/>
                <w:b w:val="0"/>
                <w:szCs w:val="22"/>
                <w:lang w:val="es-MX"/>
              </w:rPr>
              <w:t xml:space="preserve">protocolos y más 500 contextos para cada protocolo. </w:t>
            </w:r>
          </w:p>
          <w:p w:rsidR="00CF28AC" w:rsidRPr="00D22136" w:rsidRDefault="00CF28AC" w:rsidP="00CE53F9">
            <w:pPr>
              <w:pStyle w:val="Ttulo"/>
              <w:jc w:val="left"/>
              <w:rPr>
                <w:rFonts w:cs="Arial"/>
                <w:b w:val="0"/>
                <w:szCs w:val="22"/>
                <w:lang w:val="es-MX"/>
              </w:rPr>
            </w:pPr>
            <w:r w:rsidRPr="00D22136">
              <w:rPr>
                <w:rFonts w:cs="Arial"/>
                <w:b w:val="0"/>
                <w:szCs w:val="22"/>
                <w:lang w:val="es-MX"/>
              </w:rPr>
              <w:lastRenderedPageBreak/>
              <w:t>Debe de tener como mínimo 6200 firmas para identificar anomalías, ataques, spyware y aplicaciones.</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permitir el uso de firmas Personalizadas. </w:t>
            </w:r>
          </w:p>
          <w:p w:rsidR="00CF28AC" w:rsidRPr="00D22136" w:rsidRDefault="00CF28AC" w:rsidP="00CE53F9">
            <w:pPr>
              <w:pStyle w:val="Ttulo"/>
              <w:jc w:val="left"/>
              <w:rPr>
                <w:rFonts w:cs="Arial"/>
                <w:b w:val="0"/>
                <w:szCs w:val="22"/>
                <w:lang w:val="es-MX"/>
              </w:rPr>
            </w:pPr>
            <w:r w:rsidRPr="00D22136">
              <w:rPr>
                <w:rFonts w:cs="Arial"/>
                <w:b w:val="0"/>
                <w:szCs w:val="22"/>
                <w:lang w:val="es-MX"/>
              </w:rPr>
              <w:t>Debe de operar con métodos de ofuscación.</w:t>
            </w:r>
          </w:p>
          <w:p w:rsidR="00CF28AC" w:rsidRPr="00D22136" w:rsidRDefault="00CF28AC" w:rsidP="00CE53F9">
            <w:pPr>
              <w:pStyle w:val="Ttulo"/>
              <w:jc w:val="left"/>
              <w:rPr>
                <w:rFonts w:cs="Arial"/>
                <w:b w:val="0"/>
                <w:szCs w:val="22"/>
                <w:lang w:val="es-MX"/>
              </w:rPr>
            </w:pPr>
            <w:r>
              <w:rPr>
                <w:rFonts w:cs="Arial"/>
                <w:b w:val="0"/>
                <w:szCs w:val="22"/>
                <w:lang w:val="es-MX"/>
              </w:rPr>
              <w:t xml:space="preserve">Debe de manejar </w:t>
            </w:r>
            <w:proofErr w:type="spellStart"/>
            <w:r>
              <w:rPr>
                <w:rFonts w:cs="Arial"/>
                <w:b w:val="0"/>
                <w:szCs w:val="22"/>
                <w:lang w:val="es-MX"/>
              </w:rPr>
              <w:t>Traffic</w:t>
            </w:r>
            <w:proofErr w:type="spellEnd"/>
            <w:r>
              <w:rPr>
                <w:rFonts w:cs="Arial"/>
                <w:b w:val="0"/>
                <w:szCs w:val="22"/>
                <w:lang w:val="es-MX"/>
              </w:rPr>
              <w:t xml:space="preserve"> </w:t>
            </w:r>
            <w:proofErr w:type="spellStart"/>
            <w:r>
              <w:rPr>
                <w:rFonts w:cs="Arial"/>
                <w:b w:val="0"/>
                <w:szCs w:val="22"/>
                <w:lang w:val="es-MX"/>
              </w:rPr>
              <w:t>S</w:t>
            </w:r>
            <w:r w:rsidRPr="00D22136">
              <w:rPr>
                <w:rFonts w:cs="Arial"/>
                <w:b w:val="0"/>
                <w:szCs w:val="22"/>
                <w:lang w:val="es-MX"/>
              </w:rPr>
              <w:t>happing</w:t>
            </w:r>
            <w:proofErr w:type="spellEnd"/>
            <w:r w:rsidRPr="00D22136">
              <w:rPr>
                <w:rFonts w:cs="Arial"/>
                <w:b w:val="0"/>
                <w:szCs w:val="22"/>
                <w:lang w:val="es-MX"/>
              </w:rPr>
              <w:t xml:space="preserve"> en base a las aplicaciones. </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de actualizar de forma automática la Base de Datos de Ataques. </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incluir Métodos de Detección de Trafico como: </w:t>
            </w:r>
          </w:p>
          <w:p w:rsidR="00CF28AC" w:rsidRPr="00D22136" w:rsidRDefault="00CF28AC" w:rsidP="00CE53F9">
            <w:pPr>
              <w:pStyle w:val="Ttulo"/>
              <w:jc w:val="left"/>
              <w:rPr>
                <w:rFonts w:cs="Arial"/>
                <w:b w:val="0"/>
                <w:szCs w:val="22"/>
                <w:lang w:val="en-US"/>
              </w:rPr>
            </w:pPr>
            <w:r w:rsidRPr="00CA16D5">
              <w:rPr>
                <w:rFonts w:cs="Arial"/>
                <w:b w:val="0"/>
                <w:szCs w:val="22"/>
                <w:lang w:val="es-MX"/>
              </w:rPr>
              <w:t xml:space="preserve">   </w:t>
            </w:r>
            <w:proofErr w:type="spellStart"/>
            <w:r w:rsidRPr="00D22136">
              <w:rPr>
                <w:rFonts w:cs="Arial"/>
                <w:b w:val="0"/>
                <w:szCs w:val="22"/>
                <w:lang w:val="en-US"/>
              </w:rPr>
              <w:t>Stateful</w:t>
            </w:r>
            <w:proofErr w:type="spellEnd"/>
            <w:r w:rsidRPr="00D22136">
              <w:rPr>
                <w:rFonts w:cs="Arial"/>
                <w:b w:val="0"/>
                <w:szCs w:val="22"/>
                <w:lang w:val="en-US"/>
              </w:rPr>
              <w:t xml:space="preserve"> signature detection</w:t>
            </w:r>
          </w:p>
          <w:p w:rsidR="00CF28AC" w:rsidRPr="00D22136" w:rsidRDefault="00CF28AC" w:rsidP="00CE53F9">
            <w:pPr>
              <w:pStyle w:val="Ttulo"/>
              <w:jc w:val="left"/>
              <w:rPr>
                <w:rFonts w:cs="Arial"/>
                <w:b w:val="0"/>
                <w:szCs w:val="22"/>
                <w:lang w:val="en-US"/>
              </w:rPr>
            </w:pPr>
            <w:r w:rsidRPr="00D22136">
              <w:rPr>
                <w:rFonts w:cs="Arial"/>
                <w:b w:val="0"/>
                <w:szCs w:val="22"/>
                <w:lang w:val="en-US"/>
              </w:rPr>
              <w:t xml:space="preserve">   Protocol anomaly detection</w:t>
            </w:r>
          </w:p>
          <w:p w:rsidR="00CF28AC" w:rsidRPr="00D22136" w:rsidRDefault="00CF28AC" w:rsidP="00CE53F9">
            <w:pPr>
              <w:pStyle w:val="Ttulo"/>
              <w:jc w:val="left"/>
              <w:rPr>
                <w:rFonts w:cs="Arial"/>
                <w:b w:val="0"/>
                <w:szCs w:val="22"/>
                <w:lang w:val="en-US"/>
              </w:rPr>
            </w:pPr>
            <w:r w:rsidRPr="00D22136">
              <w:rPr>
                <w:rFonts w:cs="Arial"/>
                <w:b w:val="0"/>
                <w:szCs w:val="22"/>
                <w:lang w:val="en-US"/>
              </w:rPr>
              <w:t xml:space="preserve">   Backdoor detection</w:t>
            </w:r>
          </w:p>
          <w:p w:rsidR="00CF28AC" w:rsidRPr="00D22136" w:rsidRDefault="00CF28AC" w:rsidP="00CE53F9">
            <w:pPr>
              <w:pStyle w:val="Ttulo"/>
              <w:jc w:val="left"/>
              <w:rPr>
                <w:rFonts w:cs="Arial"/>
                <w:b w:val="0"/>
                <w:szCs w:val="22"/>
                <w:lang w:val="en-US"/>
              </w:rPr>
            </w:pPr>
            <w:r w:rsidRPr="00D22136">
              <w:rPr>
                <w:rFonts w:cs="Arial"/>
                <w:b w:val="0"/>
                <w:szCs w:val="22"/>
                <w:lang w:val="en-US"/>
              </w:rPr>
              <w:t xml:space="preserve">   Traffic anomaly detection</w:t>
            </w:r>
          </w:p>
          <w:p w:rsidR="00CF28AC" w:rsidRPr="00D22136" w:rsidRDefault="00CF28AC" w:rsidP="00CE53F9">
            <w:pPr>
              <w:pStyle w:val="Ttulo"/>
              <w:jc w:val="left"/>
              <w:rPr>
                <w:rFonts w:cs="Arial"/>
                <w:b w:val="0"/>
                <w:szCs w:val="22"/>
                <w:lang w:val="en-US"/>
              </w:rPr>
            </w:pPr>
            <w:r w:rsidRPr="00D22136">
              <w:rPr>
                <w:rFonts w:cs="Arial"/>
                <w:b w:val="0"/>
                <w:szCs w:val="22"/>
                <w:lang w:val="en-US"/>
              </w:rPr>
              <w:t xml:space="preserve">   IP spoofing detection</w:t>
            </w:r>
          </w:p>
          <w:p w:rsidR="00CF28AC" w:rsidRPr="00D22136" w:rsidRDefault="00CF28AC" w:rsidP="00CE53F9">
            <w:pPr>
              <w:pStyle w:val="Ttulo"/>
              <w:jc w:val="left"/>
              <w:rPr>
                <w:rFonts w:cs="Arial"/>
                <w:b w:val="0"/>
                <w:szCs w:val="22"/>
                <w:lang w:val="en-US"/>
              </w:rPr>
            </w:pPr>
            <w:r w:rsidRPr="00D22136">
              <w:rPr>
                <w:rFonts w:cs="Arial"/>
                <w:b w:val="0"/>
                <w:szCs w:val="22"/>
                <w:lang w:val="en-US"/>
              </w:rPr>
              <w:t xml:space="preserve">   Denial of service (</w:t>
            </w:r>
            <w:proofErr w:type="spellStart"/>
            <w:r w:rsidRPr="00D22136">
              <w:rPr>
                <w:rFonts w:cs="Arial"/>
                <w:b w:val="0"/>
                <w:szCs w:val="22"/>
                <w:lang w:val="en-US"/>
              </w:rPr>
              <w:t>DoS</w:t>
            </w:r>
            <w:proofErr w:type="spellEnd"/>
            <w:r w:rsidRPr="00D22136">
              <w:rPr>
                <w:rFonts w:cs="Arial"/>
                <w:b w:val="0"/>
                <w:szCs w:val="22"/>
                <w:lang w:val="en-US"/>
              </w:rPr>
              <w:t>) detection</w:t>
            </w:r>
          </w:p>
          <w:p w:rsidR="00CF28AC" w:rsidRPr="00D22136" w:rsidRDefault="00CF28AC" w:rsidP="00CE53F9">
            <w:pPr>
              <w:pStyle w:val="Ttulo"/>
              <w:jc w:val="left"/>
              <w:rPr>
                <w:rFonts w:cs="Arial"/>
                <w:b w:val="0"/>
                <w:szCs w:val="22"/>
                <w:lang w:val="en-US"/>
              </w:rPr>
            </w:pPr>
            <w:r w:rsidRPr="00D22136">
              <w:rPr>
                <w:rFonts w:cs="Arial"/>
                <w:b w:val="0"/>
                <w:szCs w:val="22"/>
                <w:lang w:val="en-US"/>
              </w:rPr>
              <w:t xml:space="preserve">   Layer 2 detection</w:t>
            </w:r>
          </w:p>
          <w:p w:rsidR="00CF28AC" w:rsidRPr="00D22136" w:rsidRDefault="00CF28AC" w:rsidP="00CE53F9">
            <w:pPr>
              <w:pStyle w:val="Ttulo"/>
              <w:jc w:val="left"/>
              <w:rPr>
                <w:rFonts w:cs="Arial"/>
                <w:b w:val="0"/>
                <w:szCs w:val="22"/>
                <w:lang w:val="es-MX"/>
              </w:rPr>
            </w:pPr>
            <w:r w:rsidRPr="00CA16D5">
              <w:rPr>
                <w:rFonts w:cs="Arial"/>
                <w:b w:val="0"/>
                <w:szCs w:val="22"/>
                <w:lang w:val="en-US"/>
              </w:rPr>
              <w:t xml:space="preserve">   </w:t>
            </w:r>
            <w:r w:rsidRPr="00D22136">
              <w:rPr>
                <w:rFonts w:cs="Arial"/>
                <w:b w:val="0"/>
                <w:szCs w:val="22"/>
                <w:lang w:val="es-MX"/>
              </w:rPr>
              <w:t xml:space="preserve">Network </w:t>
            </w:r>
            <w:proofErr w:type="spellStart"/>
            <w:r w:rsidRPr="00D22136">
              <w:rPr>
                <w:rFonts w:cs="Arial"/>
                <w:b w:val="0"/>
                <w:szCs w:val="22"/>
                <w:lang w:val="es-MX"/>
              </w:rPr>
              <w:t>honeypot</w:t>
            </w:r>
            <w:proofErr w:type="spellEnd"/>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responder a los ataques con acciones como: </w:t>
            </w:r>
          </w:p>
          <w:p w:rsidR="00CF28AC" w:rsidRPr="00D22136" w:rsidRDefault="00CF28AC" w:rsidP="00CE53F9">
            <w:pPr>
              <w:pStyle w:val="Ttulo"/>
              <w:jc w:val="left"/>
              <w:rPr>
                <w:rFonts w:cs="Arial"/>
                <w:b w:val="0"/>
                <w:szCs w:val="22"/>
                <w:lang w:val="en-US"/>
              </w:rPr>
            </w:pPr>
            <w:r w:rsidRPr="00CA16D5">
              <w:rPr>
                <w:rFonts w:cs="Arial"/>
                <w:b w:val="0"/>
                <w:szCs w:val="22"/>
                <w:lang w:val="es-MX"/>
              </w:rPr>
              <w:t xml:space="preserve">   </w:t>
            </w:r>
            <w:proofErr w:type="gramStart"/>
            <w:r w:rsidRPr="00D22136">
              <w:rPr>
                <w:rFonts w:cs="Arial"/>
                <w:b w:val="0"/>
                <w:szCs w:val="22"/>
                <w:lang w:val="en-US"/>
              </w:rPr>
              <w:t>drop</w:t>
            </w:r>
            <w:proofErr w:type="gramEnd"/>
            <w:r w:rsidRPr="00D22136">
              <w:rPr>
                <w:rFonts w:cs="Arial"/>
                <w:b w:val="0"/>
                <w:szCs w:val="22"/>
                <w:lang w:val="en-US"/>
              </w:rPr>
              <w:t xml:space="preserve"> packet, </w:t>
            </w:r>
          </w:p>
          <w:p w:rsidR="00CF28AC" w:rsidRDefault="00CF28AC" w:rsidP="00CE53F9">
            <w:pPr>
              <w:pStyle w:val="Ttulo"/>
              <w:jc w:val="left"/>
              <w:rPr>
                <w:rFonts w:cs="Arial"/>
                <w:b w:val="0"/>
                <w:szCs w:val="22"/>
                <w:lang w:val="en-US"/>
              </w:rPr>
            </w:pPr>
            <w:r>
              <w:rPr>
                <w:rFonts w:cs="Arial"/>
                <w:b w:val="0"/>
                <w:szCs w:val="22"/>
                <w:lang w:val="en-US"/>
              </w:rPr>
              <w:t xml:space="preserve">   </w:t>
            </w:r>
            <w:proofErr w:type="gramStart"/>
            <w:r w:rsidRPr="00D22136">
              <w:rPr>
                <w:rFonts w:cs="Arial"/>
                <w:b w:val="0"/>
                <w:szCs w:val="22"/>
                <w:lang w:val="en-US"/>
              </w:rPr>
              <w:t>drop</w:t>
            </w:r>
            <w:proofErr w:type="gramEnd"/>
            <w:r w:rsidRPr="00D22136">
              <w:rPr>
                <w:rFonts w:cs="Arial"/>
                <w:b w:val="0"/>
                <w:szCs w:val="22"/>
                <w:lang w:val="en-US"/>
              </w:rPr>
              <w:t xml:space="preserve"> connection, </w:t>
            </w:r>
          </w:p>
          <w:p w:rsidR="00CF28AC" w:rsidRDefault="00CF28AC" w:rsidP="00CE53F9">
            <w:pPr>
              <w:pStyle w:val="Ttulo"/>
              <w:jc w:val="left"/>
              <w:rPr>
                <w:rFonts w:cs="Arial"/>
                <w:b w:val="0"/>
                <w:szCs w:val="22"/>
                <w:lang w:val="en-US"/>
              </w:rPr>
            </w:pPr>
            <w:r>
              <w:rPr>
                <w:rFonts w:cs="Arial"/>
                <w:b w:val="0"/>
                <w:szCs w:val="22"/>
                <w:lang w:val="en-US"/>
              </w:rPr>
              <w:t xml:space="preserve">   </w:t>
            </w:r>
            <w:proofErr w:type="gramStart"/>
            <w:r w:rsidRPr="00D22136">
              <w:rPr>
                <w:rFonts w:cs="Arial"/>
                <w:b w:val="0"/>
                <w:szCs w:val="22"/>
                <w:lang w:val="en-US"/>
              </w:rPr>
              <w:t>close</w:t>
            </w:r>
            <w:proofErr w:type="gramEnd"/>
            <w:r w:rsidRPr="00D22136">
              <w:rPr>
                <w:rFonts w:cs="Arial"/>
                <w:b w:val="0"/>
                <w:szCs w:val="22"/>
                <w:lang w:val="en-US"/>
              </w:rPr>
              <w:t xml:space="preserve"> client, </w:t>
            </w:r>
          </w:p>
          <w:p w:rsidR="00CF28AC" w:rsidRPr="00D22136" w:rsidRDefault="00CF28AC" w:rsidP="00CE53F9">
            <w:pPr>
              <w:pStyle w:val="Ttulo"/>
              <w:jc w:val="left"/>
              <w:rPr>
                <w:rFonts w:cs="Arial"/>
                <w:b w:val="0"/>
                <w:szCs w:val="22"/>
                <w:lang w:val="en-US"/>
              </w:rPr>
            </w:pPr>
            <w:r>
              <w:rPr>
                <w:rFonts w:cs="Arial"/>
                <w:b w:val="0"/>
                <w:szCs w:val="22"/>
                <w:lang w:val="en-US"/>
              </w:rPr>
              <w:t xml:space="preserve">   </w:t>
            </w:r>
            <w:proofErr w:type="gramStart"/>
            <w:r w:rsidRPr="00D22136">
              <w:rPr>
                <w:rFonts w:cs="Arial"/>
                <w:b w:val="0"/>
                <w:szCs w:val="22"/>
                <w:lang w:val="en-US"/>
              </w:rPr>
              <w:t>close</w:t>
            </w:r>
            <w:proofErr w:type="gramEnd"/>
            <w:r w:rsidRPr="00D22136">
              <w:rPr>
                <w:rFonts w:cs="Arial"/>
                <w:b w:val="0"/>
                <w:szCs w:val="22"/>
                <w:lang w:val="en-US"/>
              </w:rPr>
              <w:t xml:space="preserve"> server,</w:t>
            </w:r>
          </w:p>
          <w:p w:rsidR="00CF28AC" w:rsidRPr="00CA16D5" w:rsidRDefault="00CF28AC" w:rsidP="00CE53F9">
            <w:pPr>
              <w:pStyle w:val="Ttulo"/>
              <w:jc w:val="left"/>
              <w:rPr>
                <w:rFonts w:cs="Arial"/>
                <w:b w:val="0"/>
                <w:szCs w:val="22"/>
                <w:lang w:val="en-US"/>
              </w:rPr>
            </w:pPr>
            <w:r w:rsidRPr="00CA16D5">
              <w:rPr>
                <w:rFonts w:cs="Arial"/>
                <w:b w:val="0"/>
                <w:szCs w:val="22"/>
                <w:lang w:val="en-US"/>
              </w:rPr>
              <w:t xml:space="preserve">   </w:t>
            </w:r>
            <w:proofErr w:type="gramStart"/>
            <w:r w:rsidRPr="00CA16D5">
              <w:rPr>
                <w:rFonts w:cs="Arial"/>
                <w:b w:val="0"/>
                <w:szCs w:val="22"/>
                <w:lang w:val="en-US"/>
              </w:rPr>
              <w:t>y</w:t>
            </w:r>
            <w:proofErr w:type="gramEnd"/>
            <w:r w:rsidRPr="00CA16D5">
              <w:rPr>
                <w:rFonts w:cs="Arial"/>
                <w:b w:val="0"/>
                <w:szCs w:val="22"/>
                <w:lang w:val="en-US"/>
              </w:rPr>
              <w:t xml:space="preserve"> close client/server.</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de marcar paquetes usando </w:t>
            </w:r>
            <w:proofErr w:type="spellStart"/>
            <w:r w:rsidRPr="00D22136">
              <w:rPr>
                <w:rFonts w:cs="Arial"/>
                <w:b w:val="0"/>
                <w:szCs w:val="22"/>
                <w:lang w:val="es-MX"/>
              </w:rPr>
              <w:t>DiffServ</w:t>
            </w:r>
            <w:proofErr w:type="spellEnd"/>
            <w:r w:rsidRPr="00D22136">
              <w:rPr>
                <w:rFonts w:cs="Arial"/>
                <w:b w:val="0"/>
                <w:szCs w:val="22"/>
                <w:lang w:val="es-MX"/>
              </w:rPr>
              <w:t xml:space="preserve"> </w:t>
            </w:r>
            <w:proofErr w:type="spellStart"/>
            <w:r w:rsidRPr="00D22136">
              <w:rPr>
                <w:rFonts w:cs="Arial"/>
                <w:b w:val="0"/>
                <w:szCs w:val="22"/>
                <w:lang w:val="es-MX"/>
              </w:rPr>
              <w:t>code</w:t>
            </w:r>
            <w:proofErr w:type="spellEnd"/>
            <w:r w:rsidRPr="00D22136">
              <w:rPr>
                <w:rFonts w:cs="Arial"/>
                <w:b w:val="0"/>
                <w:szCs w:val="22"/>
                <w:lang w:val="es-MX"/>
              </w:rPr>
              <w:t xml:space="preserve"> </w:t>
            </w:r>
            <w:proofErr w:type="spellStart"/>
            <w:r w:rsidRPr="00D22136">
              <w:rPr>
                <w:rFonts w:cs="Arial"/>
                <w:b w:val="0"/>
                <w:szCs w:val="22"/>
                <w:lang w:val="es-MX"/>
              </w:rPr>
              <w:t>point</w:t>
            </w:r>
            <w:proofErr w:type="spellEnd"/>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aplicar </w:t>
            </w:r>
            <w:proofErr w:type="spellStart"/>
            <w:r w:rsidRPr="00D22136">
              <w:rPr>
                <w:rFonts w:cs="Arial"/>
                <w:b w:val="0"/>
                <w:szCs w:val="22"/>
                <w:lang w:val="es-MX"/>
              </w:rPr>
              <w:t>politicas</w:t>
            </w:r>
            <w:proofErr w:type="spellEnd"/>
            <w:r w:rsidRPr="00D22136">
              <w:rPr>
                <w:rFonts w:cs="Arial"/>
                <w:b w:val="0"/>
                <w:szCs w:val="22"/>
                <w:lang w:val="es-MX"/>
              </w:rPr>
              <w:t xml:space="preserve"> para </w:t>
            </w:r>
            <w:proofErr w:type="spellStart"/>
            <w:r w:rsidRPr="00D22136">
              <w:rPr>
                <w:rFonts w:cs="Arial"/>
                <w:b w:val="0"/>
                <w:szCs w:val="22"/>
                <w:lang w:val="es-MX"/>
              </w:rPr>
              <w:t>Vlans</w:t>
            </w:r>
            <w:proofErr w:type="spellEnd"/>
            <w:r w:rsidRPr="00D22136">
              <w:rPr>
                <w:rFonts w:cs="Arial"/>
                <w:b w:val="0"/>
                <w:szCs w:val="22"/>
                <w:lang w:val="es-MX"/>
              </w:rPr>
              <w:t xml:space="preserve"> Especificas </w:t>
            </w:r>
            <w:proofErr w:type="spellStart"/>
            <w:r w:rsidRPr="00D22136">
              <w:rPr>
                <w:rFonts w:cs="Arial"/>
                <w:b w:val="0"/>
                <w:szCs w:val="22"/>
                <w:lang w:val="es-MX"/>
              </w:rPr>
              <w:t>Vlan</w:t>
            </w:r>
            <w:proofErr w:type="spellEnd"/>
            <w:r w:rsidRPr="00D22136">
              <w:rPr>
                <w:rFonts w:cs="Arial"/>
                <w:b w:val="0"/>
                <w:szCs w:val="22"/>
                <w:lang w:val="es-MX"/>
              </w:rPr>
              <w:t>-</w:t>
            </w:r>
            <w:proofErr w:type="spellStart"/>
            <w:r w:rsidRPr="00D22136">
              <w:rPr>
                <w:rFonts w:cs="Arial"/>
                <w:b w:val="0"/>
                <w:szCs w:val="22"/>
                <w:lang w:val="es-MX"/>
              </w:rPr>
              <w:t>Aware</w:t>
            </w:r>
            <w:proofErr w:type="spellEnd"/>
            <w:r w:rsidRPr="00D22136">
              <w:rPr>
                <w:rFonts w:cs="Arial"/>
                <w:b w:val="0"/>
                <w:szCs w:val="22"/>
                <w:lang w:val="es-MX"/>
              </w:rPr>
              <w:t xml:space="preserve">-rules. </w:t>
            </w:r>
          </w:p>
          <w:p w:rsidR="00CF28AC" w:rsidRPr="00D22136" w:rsidRDefault="00CF28AC" w:rsidP="00CE53F9">
            <w:pPr>
              <w:pStyle w:val="Ttulo"/>
              <w:jc w:val="left"/>
              <w:rPr>
                <w:rFonts w:cs="Arial"/>
                <w:b w:val="0"/>
                <w:szCs w:val="22"/>
                <w:lang w:val="es-MX"/>
              </w:rPr>
            </w:pPr>
            <w:r w:rsidRPr="00D22136">
              <w:rPr>
                <w:rFonts w:cs="Arial"/>
                <w:b w:val="0"/>
                <w:szCs w:val="22"/>
                <w:lang w:val="es-MX"/>
              </w:rPr>
              <w:t>Debe de poder inspeccionar el Trafico MPLS y aplicar Reglas de IDP.</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ser </w:t>
            </w:r>
            <w:proofErr w:type="spellStart"/>
            <w:r w:rsidRPr="00D22136">
              <w:rPr>
                <w:rFonts w:cs="Arial"/>
                <w:b w:val="0"/>
                <w:szCs w:val="22"/>
                <w:lang w:val="es-MX"/>
              </w:rPr>
              <w:t>adminsitrado</w:t>
            </w:r>
            <w:proofErr w:type="spellEnd"/>
            <w:r w:rsidRPr="00D22136">
              <w:rPr>
                <w:rFonts w:cs="Arial"/>
                <w:b w:val="0"/>
                <w:szCs w:val="22"/>
                <w:lang w:val="es-MX"/>
              </w:rPr>
              <w:t xml:space="preserve"> por consola Centralizada </w:t>
            </w:r>
            <w:r>
              <w:rPr>
                <w:rFonts w:cs="Arial"/>
                <w:b w:val="0"/>
                <w:szCs w:val="22"/>
                <w:lang w:val="es-MX"/>
              </w:rPr>
              <w:t>del mismo fabricante</w:t>
            </w:r>
            <w:r w:rsidRPr="00D22136">
              <w:rPr>
                <w:rFonts w:cs="Arial"/>
                <w:b w:val="0"/>
                <w:szCs w:val="22"/>
                <w:lang w:val="es-MX"/>
              </w:rPr>
              <w:t xml:space="preserve">. </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de proporcionar reportes detallados en tiempo Real de los ataques que </w:t>
            </w:r>
            <w:proofErr w:type="spellStart"/>
            <w:r w:rsidRPr="00D22136">
              <w:rPr>
                <w:rFonts w:cs="Arial"/>
                <w:b w:val="0"/>
                <w:szCs w:val="22"/>
                <w:lang w:val="es-MX"/>
              </w:rPr>
              <w:t>estan</w:t>
            </w:r>
            <w:proofErr w:type="spellEnd"/>
            <w:r w:rsidRPr="00D22136">
              <w:rPr>
                <w:rFonts w:cs="Arial"/>
                <w:b w:val="0"/>
                <w:szCs w:val="22"/>
                <w:lang w:val="es-MX"/>
              </w:rPr>
              <w:t xml:space="preserve"> siendo encontrados en la Red. </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soportar </w:t>
            </w:r>
            <w:proofErr w:type="spellStart"/>
            <w:r w:rsidRPr="00D22136">
              <w:rPr>
                <w:rFonts w:cs="Arial"/>
                <w:b w:val="0"/>
                <w:szCs w:val="22"/>
                <w:lang w:val="es-MX"/>
              </w:rPr>
              <w:t>alimentacion</w:t>
            </w:r>
            <w:proofErr w:type="spellEnd"/>
            <w:r w:rsidRPr="00D22136">
              <w:rPr>
                <w:rFonts w:cs="Arial"/>
                <w:b w:val="0"/>
                <w:szCs w:val="22"/>
                <w:lang w:val="es-MX"/>
              </w:rPr>
              <w:t xml:space="preserve"> DC / AC </w:t>
            </w:r>
            <w:proofErr w:type="spellStart"/>
            <w:r w:rsidRPr="00D22136">
              <w:rPr>
                <w:rFonts w:cs="Arial"/>
                <w:b w:val="0"/>
                <w:szCs w:val="22"/>
                <w:lang w:val="es-MX"/>
              </w:rPr>
              <w:t>segun</w:t>
            </w:r>
            <w:proofErr w:type="spellEnd"/>
            <w:r w:rsidRPr="00D22136">
              <w:rPr>
                <w:rFonts w:cs="Arial"/>
                <w:b w:val="0"/>
                <w:szCs w:val="22"/>
                <w:lang w:val="es-MX"/>
              </w:rPr>
              <w:t xml:space="preserve"> se requiera. </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de tener 4Gb </w:t>
            </w:r>
            <w:proofErr w:type="spellStart"/>
            <w:r w:rsidRPr="00D22136">
              <w:rPr>
                <w:rFonts w:cs="Arial"/>
                <w:b w:val="0"/>
                <w:szCs w:val="22"/>
                <w:lang w:val="es-MX"/>
              </w:rPr>
              <w:t>minimos</w:t>
            </w:r>
            <w:proofErr w:type="spellEnd"/>
            <w:r w:rsidRPr="00D22136">
              <w:rPr>
                <w:rFonts w:cs="Arial"/>
                <w:b w:val="0"/>
                <w:szCs w:val="22"/>
                <w:lang w:val="es-MX"/>
              </w:rPr>
              <w:t xml:space="preserve"> para Memoria y disco duro RAID 2 x 74Gb. </w:t>
            </w:r>
          </w:p>
          <w:p w:rsidR="00CF28AC" w:rsidRPr="00D22136" w:rsidRDefault="00CF28AC" w:rsidP="00CE53F9">
            <w:pPr>
              <w:pStyle w:val="Ttulo"/>
              <w:jc w:val="left"/>
              <w:rPr>
                <w:rFonts w:cs="Arial"/>
                <w:b w:val="0"/>
                <w:szCs w:val="22"/>
                <w:lang w:val="es-MX"/>
              </w:rPr>
            </w:pPr>
            <w:r w:rsidRPr="00D22136">
              <w:rPr>
                <w:rFonts w:cs="Arial"/>
                <w:b w:val="0"/>
                <w:szCs w:val="22"/>
                <w:lang w:val="es-MX"/>
              </w:rPr>
              <w:t xml:space="preserve">Debe tener al menos 2 puertos Ethernet 10/100/1000. </w:t>
            </w:r>
          </w:p>
          <w:p w:rsidR="00CF28AC" w:rsidRDefault="00CF28AC" w:rsidP="00CE53F9">
            <w:pPr>
              <w:pStyle w:val="Ttulo"/>
              <w:jc w:val="left"/>
              <w:rPr>
                <w:rFonts w:cs="Arial"/>
                <w:b w:val="0"/>
                <w:szCs w:val="22"/>
                <w:lang w:val="es-MX"/>
              </w:rPr>
            </w:pPr>
            <w:r w:rsidRPr="00D22136">
              <w:rPr>
                <w:rFonts w:cs="Arial"/>
                <w:b w:val="0"/>
                <w:szCs w:val="22"/>
                <w:lang w:val="es-MX"/>
              </w:rPr>
              <w:lastRenderedPageBreak/>
              <w:t xml:space="preserve">Debe soportar Arreglos De </w:t>
            </w:r>
            <w:proofErr w:type="gramStart"/>
            <w:r w:rsidRPr="00D22136">
              <w:rPr>
                <w:rFonts w:cs="Arial"/>
                <w:b w:val="0"/>
                <w:szCs w:val="22"/>
                <w:lang w:val="es-MX"/>
              </w:rPr>
              <w:t>HA(</w:t>
            </w:r>
            <w:proofErr w:type="gramEnd"/>
            <w:r w:rsidRPr="00D22136">
              <w:rPr>
                <w:rFonts w:cs="Arial"/>
                <w:b w:val="0"/>
                <w:szCs w:val="22"/>
                <w:lang w:val="es-MX"/>
              </w:rPr>
              <w:t xml:space="preserve">Activo/Activo). </w:t>
            </w:r>
          </w:p>
          <w:p w:rsidR="00CF28AC" w:rsidRDefault="00CF28AC" w:rsidP="00CE53F9">
            <w:pPr>
              <w:pStyle w:val="Ttulo"/>
              <w:jc w:val="left"/>
              <w:rPr>
                <w:rFonts w:cs="Arial"/>
                <w:b w:val="0"/>
                <w:szCs w:val="22"/>
                <w:lang w:val="es-MX"/>
              </w:rPr>
            </w:pPr>
            <w:r w:rsidRPr="00583C5B">
              <w:rPr>
                <w:rFonts w:cs="Arial"/>
                <w:b w:val="0"/>
                <w:szCs w:val="22"/>
                <w:lang w:val="es-MX"/>
              </w:rPr>
              <w:t xml:space="preserve">Equipo Modular que contenga </w:t>
            </w:r>
            <w:r>
              <w:rPr>
                <w:rFonts w:cs="Arial"/>
                <w:b w:val="0"/>
                <w:szCs w:val="22"/>
                <w:lang w:val="es-MX"/>
              </w:rPr>
              <w:t>2 slots</w:t>
            </w:r>
          </w:p>
          <w:p w:rsidR="00CF28AC" w:rsidRDefault="00CF28AC" w:rsidP="00CE53F9">
            <w:pPr>
              <w:pStyle w:val="Ttulo"/>
              <w:jc w:val="left"/>
              <w:rPr>
                <w:rFonts w:cs="Arial"/>
                <w:b w:val="0"/>
                <w:szCs w:val="22"/>
                <w:lang w:val="es-MX"/>
              </w:rPr>
            </w:pPr>
            <w:r>
              <w:rPr>
                <w:rFonts w:cs="Arial"/>
                <w:b w:val="0"/>
                <w:szCs w:val="22"/>
                <w:lang w:val="es-MX"/>
              </w:rPr>
              <w:t>Redundancia en fuentes 1+1</w:t>
            </w:r>
          </w:p>
          <w:p w:rsidR="00CF28AC" w:rsidRDefault="00CF28AC" w:rsidP="00CE53F9">
            <w:pPr>
              <w:pStyle w:val="Ttulo"/>
              <w:jc w:val="left"/>
              <w:rPr>
                <w:rFonts w:cs="Arial"/>
                <w:b w:val="0"/>
                <w:szCs w:val="22"/>
                <w:lang w:val="es-MX"/>
              </w:rPr>
            </w:pPr>
            <w:r>
              <w:rPr>
                <w:rFonts w:cs="Arial"/>
                <w:b w:val="0"/>
                <w:szCs w:val="22"/>
                <w:lang w:val="es-MX"/>
              </w:rPr>
              <w:t>Deberá soportar detección de intrusos</w:t>
            </w:r>
          </w:p>
          <w:p w:rsidR="00CF28AC" w:rsidRDefault="00CF28AC" w:rsidP="00CE53F9">
            <w:pPr>
              <w:pStyle w:val="Ttulo"/>
              <w:jc w:val="left"/>
              <w:rPr>
                <w:rFonts w:cs="Arial"/>
                <w:b w:val="0"/>
                <w:szCs w:val="22"/>
                <w:lang w:val="es-MX"/>
              </w:rPr>
            </w:pPr>
            <w:r>
              <w:rPr>
                <w:rFonts w:cs="Arial"/>
                <w:b w:val="0"/>
                <w:szCs w:val="22"/>
                <w:lang w:val="es-MX"/>
              </w:rPr>
              <w:t>Deberá soportar el reconocimiento de aplicaciones</w:t>
            </w:r>
          </w:p>
          <w:p w:rsidR="00CF28AC" w:rsidRDefault="00CF28AC" w:rsidP="00CE53F9">
            <w:pPr>
              <w:pStyle w:val="Ttulo"/>
              <w:jc w:val="left"/>
              <w:rPr>
                <w:rFonts w:cs="Arial"/>
                <w:b w:val="0"/>
                <w:szCs w:val="22"/>
                <w:lang w:val="es-MX"/>
              </w:rPr>
            </w:pPr>
            <w:r>
              <w:rPr>
                <w:rFonts w:cs="Arial"/>
                <w:b w:val="0"/>
                <w:szCs w:val="22"/>
                <w:lang w:val="es-MX"/>
              </w:rPr>
              <w:t>1 puerto RJ45 para consola</w:t>
            </w:r>
          </w:p>
          <w:p w:rsidR="00CF28AC" w:rsidRDefault="00CF28AC" w:rsidP="00CF28AC">
            <w:pPr>
              <w:pStyle w:val="Ttulo"/>
              <w:jc w:val="left"/>
              <w:rPr>
                <w:rFonts w:cs="Arial"/>
                <w:b w:val="0"/>
                <w:szCs w:val="22"/>
                <w:lang w:val="es-MX"/>
              </w:rPr>
            </w:pPr>
            <w:r>
              <w:rPr>
                <w:rFonts w:cs="Arial"/>
                <w:b w:val="0"/>
                <w:szCs w:val="22"/>
                <w:lang w:val="es-MX"/>
              </w:rPr>
              <w:t>1 puerto RJ45 para administración</w:t>
            </w:r>
          </w:p>
          <w:p w:rsidR="00CF28AC" w:rsidRPr="00583C5B" w:rsidRDefault="00CF28AC" w:rsidP="00CF28AC">
            <w:pPr>
              <w:pStyle w:val="Ttulo"/>
              <w:jc w:val="left"/>
              <w:rPr>
                <w:rFonts w:cs="Arial"/>
                <w:b w:val="0"/>
              </w:rPr>
            </w:pPr>
          </w:p>
        </w:tc>
        <w:tc>
          <w:tcPr>
            <w:tcW w:w="1762" w:type="dxa"/>
          </w:tcPr>
          <w:p w:rsidR="00CF28AC" w:rsidRPr="00583C5B" w:rsidRDefault="00CF28AC" w:rsidP="00CE53F9">
            <w:pPr>
              <w:pStyle w:val="Ttulo"/>
              <w:rPr>
                <w:rFonts w:cs="Arial"/>
                <w:b w:val="0"/>
                <w:szCs w:val="22"/>
                <w:lang w:val="es-MX"/>
              </w:rPr>
            </w:pPr>
          </w:p>
        </w:tc>
      </w:tr>
      <w:tr w:rsidR="00CF28AC" w:rsidRPr="00583C5B" w:rsidTr="00CF28AC">
        <w:trPr>
          <w:trHeight w:val="647"/>
          <w:jc w:val="center"/>
        </w:trPr>
        <w:tc>
          <w:tcPr>
            <w:tcW w:w="1436" w:type="dxa"/>
          </w:tcPr>
          <w:p w:rsidR="00CF28AC" w:rsidRDefault="00CF28AC" w:rsidP="00CE53F9">
            <w:pPr>
              <w:pStyle w:val="Ttulo"/>
              <w:rPr>
                <w:rFonts w:cs="Arial"/>
                <w:szCs w:val="22"/>
              </w:rPr>
            </w:pPr>
          </w:p>
        </w:tc>
        <w:tc>
          <w:tcPr>
            <w:tcW w:w="2268" w:type="dxa"/>
          </w:tcPr>
          <w:p w:rsidR="00CF28AC" w:rsidRPr="00945364" w:rsidRDefault="00CF28AC" w:rsidP="00CE53F9">
            <w:pPr>
              <w:pStyle w:val="Ttulo"/>
              <w:jc w:val="left"/>
              <w:rPr>
                <w:rFonts w:cs="Arial"/>
                <w:szCs w:val="22"/>
                <w:lang w:val="pt-BR"/>
              </w:rPr>
            </w:pPr>
            <w:proofErr w:type="spellStart"/>
            <w:r>
              <w:rPr>
                <w:rFonts w:cs="Arial"/>
                <w:szCs w:val="22"/>
                <w:lang w:val="pt-BR"/>
              </w:rPr>
              <w:t>Licenciamiento</w:t>
            </w:r>
            <w:proofErr w:type="spellEnd"/>
          </w:p>
        </w:tc>
        <w:tc>
          <w:tcPr>
            <w:tcW w:w="6884" w:type="dxa"/>
          </w:tcPr>
          <w:p w:rsidR="00CF28AC" w:rsidRPr="009F7A35" w:rsidRDefault="00CF28AC" w:rsidP="00CE53F9">
            <w:pPr>
              <w:pStyle w:val="Ttulo"/>
              <w:jc w:val="left"/>
              <w:rPr>
                <w:rFonts w:cs="Arial"/>
                <w:b w:val="0"/>
                <w:szCs w:val="22"/>
                <w:lang w:val="pt-BR"/>
              </w:rPr>
            </w:pPr>
            <w:r>
              <w:rPr>
                <w:rFonts w:cs="Arial"/>
                <w:b w:val="0"/>
                <w:szCs w:val="22"/>
                <w:lang w:val="pt-BR"/>
              </w:rPr>
              <w:t xml:space="preserve">El </w:t>
            </w:r>
            <w:proofErr w:type="spellStart"/>
            <w:r>
              <w:rPr>
                <w:rFonts w:cs="Arial"/>
                <w:b w:val="0"/>
                <w:szCs w:val="22"/>
                <w:lang w:val="pt-BR"/>
              </w:rPr>
              <w:t>licenciamiento</w:t>
            </w:r>
            <w:proofErr w:type="spellEnd"/>
            <w:r>
              <w:rPr>
                <w:rFonts w:cs="Arial"/>
                <w:b w:val="0"/>
                <w:szCs w:val="22"/>
                <w:lang w:val="pt-BR"/>
              </w:rPr>
              <w:t xml:space="preserve"> de este equipo </w:t>
            </w:r>
            <w:proofErr w:type="spellStart"/>
            <w:r>
              <w:rPr>
                <w:rFonts w:cs="Arial"/>
                <w:b w:val="0"/>
                <w:szCs w:val="22"/>
                <w:lang w:val="pt-BR"/>
              </w:rPr>
              <w:t>debe</w:t>
            </w:r>
            <w:proofErr w:type="spellEnd"/>
            <w:r>
              <w:rPr>
                <w:rFonts w:cs="Arial"/>
                <w:b w:val="0"/>
                <w:szCs w:val="22"/>
                <w:lang w:val="pt-BR"/>
              </w:rPr>
              <w:t xml:space="preserve"> de ser perpetuo.</w:t>
            </w:r>
          </w:p>
        </w:tc>
        <w:tc>
          <w:tcPr>
            <w:tcW w:w="1762" w:type="dxa"/>
          </w:tcPr>
          <w:p w:rsidR="00CF28AC" w:rsidRPr="00583C5B" w:rsidRDefault="00CF28AC" w:rsidP="00CE53F9">
            <w:pPr>
              <w:pStyle w:val="Ttulo"/>
              <w:rPr>
                <w:rFonts w:cs="Arial"/>
                <w:b w:val="0"/>
                <w:szCs w:val="22"/>
                <w:lang w:val="es-MX"/>
              </w:rPr>
            </w:pPr>
          </w:p>
        </w:tc>
      </w:tr>
      <w:tr w:rsidR="00CF28AC" w:rsidRPr="004D4C10" w:rsidTr="00CF28AC">
        <w:trPr>
          <w:trHeight w:val="334"/>
          <w:jc w:val="center"/>
        </w:trPr>
        <w:tc>
          <w:tcPr>
            <w:tcW w:w="1436" w:type="dxa"/>
          </w:tcPr>
          <w:p w:rsidR="00CF28AC" w:rsidRPr="00583C5B" w:rsidRDefault="00CF28AC" w:rsidP="00CE53F9">
            <w:pPr>
              <w:pStyle w:val="Ttulo"/>
              <w:rPr>
                <w:rFonts w:cs="Arial"/>
                <w:b w:val="0"/>
                <w:szCs w:val="22"/>
                <w:lang w:val="es-MX"/>
              </w:rPr>
            </w:pPr>
          </w:p>
        </w:tc>
        <w:tc>
          <w:tcPr>
            <w:tcW w:w="2268" w:type="dxa"/>
          </w:tcPr>
          <w:p w:rsidR="00CF28AC" w:rsidRPr="00C32D8F" w:rsidRDefault="00CF28AC" w:rsidP="00CE53F9">
            <w:pPr>
              <w:pStyle w:val="Ttulo"/>
              <w:jc w:val="left"/>
              <w:rPr>
                <w:rFonts w:cs="Arial"/>
                <w:b w:val="0"/>
                <w:szCs w:val="22"/>
              </w:rPr>
            </w:pPr>
            <w:r w:rsidRPr="00C32D8F">
              <w:rPr>
                <w:rFonts w:cs="Arial"/>
                <w:szCs w:val="22"/>
              </w:rPr>
              <w:t>S</w:t>
            </w:r>
            <w:r>
              <w:rPr>
                <w:rFonts w:cs="Arial"/>
                <w:szCs w:val="22"/>
              </w:rPr>
              <w:t xml:space="preserve">ervicios de Configuración </w:t>
            </w:r>
          </w:p>
        </w:tc>
        <w:tc>
          <w:tcPr>
            <w:tcW w:w="6884" w:type="dxa"/>
          </w:tcPr>
          <w:p w:rsidR="00CF28AC" w:rsidRPr="00C32D8F" w:rsidRDefault="00CF28AC" w:rsidP="00CE53F9">
            <w:pPr>
              <w:pStyle w:val="Ttulo"/>
              <w:jc w:val="left"/>
              <w:rPr>
                <w:rFonts w:cs="Arial"/>
                <w:b w:val="0"/>
                <w:szCs w:val="22"/>
              </w:rPr>
            </w:pPr>
            <w:r>
              <w:rPr>
                <w:rFonts w:cs="Arial"/>
                <w:b w:val="0"/>
                <w:szCs w:val="22"/>
              </w:rPr>
              <w:t xml:space="preserve">Incluye 240 </w:t>
            </w:r>
            <w:proofErr w:type="spellStart"/>
            <w:r>
              <w:rPr>
                <w:rFonts w:cs="Arial"/>
                <w:b w:val="0"/>
                <w:szCs w:val="22"/>
              </w:rPr>
              <w:t>hrs</w:t>
            </w:r>
            <w:proofErr w:type="spellEnd"/>
            <w:r>
              <w:rPr>
                <w:rFonts w:cs="Arial"/>
                <w:b w:val="0"/>
                <w:szCs w:val="22"/>
              </w:rPr>
              <w:t>. (5X8) de servicios de configuración de los equipos, se requiere realizar una depuración de la configuración actual de los equipos y proponer una solución viable de acuerdo a las mejores prácticas.</w:t>
            </w:r>
          </w:p>
        </w:tc>
        <w:tc>
          <w:tcPr>
            <w:tcW w:w="1762" w:type="dxa"/>
          </w:tcPr>
          <w:p w:rsidR="00CF28AC" w:rsidRPr="00C32D8F" w:rsidRDefault="00CF28AC" w:rsidP="00CE53F9">
            <w:pPr>
              <w:pStyle w:val="Ttulo"/>
              <w:rPr>
                <w:rFonts w:cs="Arial"/>
                <w:b w:val="0"/>
                <w:szCs w:val="22"/>
              </w:rPr>
            </w:pPr>
            <w:r>
              <w:rPr>
                <w:rFonts w:cs="Arial"/>
                <w:b w:val="0"/>
                <w:szCs w:val="22"/>
              </w:rPr>
              <w:t>24</w:t>
            </w:r>
            <w:r w:rsidRPr="007D7846">
              <w:rPr>
                <w:rFonts w:cs="Arial"/>
                <w:b w:val="0"/>
                <w:szCs w:val="22"/>
              </w:rPr>
              <w:t>0</w:t>
            </w:r>
            <w:r>
              <w:rPr>
                <w:rFonts w:cs="Arial"/>
                <w:b w:val="0"/>
                <w:szCs w:val="22"/>
              </w:rPr>
              <w:t xml:space="preserve"> </w:t>
            </w:r>
            <w:proofErr w:type="spellStart"/>
            <w:r>
              <w:rPr>
                <w:rFonts w:cs="Arial"/>
                <w:b w:val="0"/>
                <w:szCs w:val="22"/>
              </w:rPr>
              <w:t>hrs</w:t>
            </w:r>
            <w:proofErr w:type="spellEnd"/>
          </w:p>
        </w:tc>
      </w:tr>
      <w:tr w:rsidR="00CF28AC" w:rsidRPr="004D4C10" w:rsidTr="00CF28AC">
        <w:trPr>
          <w:trHeight w:val="334"/>
          <w:jc w:val="center"/>
        </w:trPr>
        <w:tc>
          <w:tcPr>
            <w:tcW w:w="1436" w:type="dxa"/>
          </w:tcPr>
          <w:p w:rsidR="00CF28AC" w:rsidRPr="00C32D8F" w:rsidRDefault="00CF28AC" w:rsidP="00CE53F9">
            <w:pPr>
              <w:pStyle w:val="Ttulo"/>
              <w:rPr>
                <w:rFonts w:cs="Arial"/>
                <w:b w:val="0"/>
                <w:szCs w:val="22"/>
              </w:rPr>
            </w:pPr>
          </w:p>
        </w:tc>
        <w:tc>
          <w:tcPr>
            <w:tcW w:w="2268" w:type="dxa"/>
          </w:tcPr>
          <w:p w:rsidR="00CF28AC" w:rsidRPr="00C32D8F" w:rsidRDefault="00CF28AC" w:rsidP="00CE53F9">
            <w:pPr>
              <w:pStyle w:val="Ttulo"/>
              <w:jc w:val="left"/>
              <w:rPr>
                <w:rFonts w:cs="Arial"/>
                <w:szCs w:val="22"/>
              </w:rPr>
            </w:pPr>
            <w:r w:rsidRPr="00C32D8F">
              <w:rPr>
                <w:rFonts w:cs="Arial"/>
                <w:szCs w:val="22"/>
              </w:rPr>
              <w:t>S</w:t>
            </w:r>
            <w:r>
              <w:rPr>
                <w:rFonts w:cs="Arial"/>
                <w:szCs w:val="22"/>
              </w:rPr>
              <w:t>ervicios de Implementación</w:t>
            </w:r>
          </w:p>
        </w:tc>
        <w:tc>
          <w:tcPr>
            <w:tcW w:w="6884" w:type="dxa"/>
          </w:tcPr>
          <w:p w:rsidR="00CF28AC" w:rsidRDefault="00CF28AC" w:rsidP="00CE53F9">
            <w:pPr>
              <w:pStyle w:val="Ttulo"/>
              <w:jc w:val="left"/>
              <w:rPr>
                <w:rFonts w:cs="Arial"/>
                <w:b w:val="0"/>
                <w:szCs w:val="22"/>
              </w:rPr>
            </w:pPr>
            <w:r>
              <w:rPr>
                <w:rFonts w:cs="Arial"/>
                <w:b w:val="0"/>
                <w:szCs w:val="22"/>
              </w:rPr>
              <w:t>Incluye 40hrs (5X8) para el montaje de los equipos en rack y el suministro de los materiales necesarios para dicho montado, también incluye el cableado necesario para la interconectividad del equipo a la red.</w:t>
            </w:r>
          </w:p>
        </w:tc>
        <w:tc>
          <w:tcPr>
            <w:tcW w:w="1762" w:type="dxa"/>
          </w:tcPr>
          <w:p w:rsidR="00CF28AC" w:rsidRPr="00C32D8F" w:rsidRDefault="00CF28AC" w:rsidP="00CE53F9">
            <w:pPr>
              <w:pStyle w:val="Ttulo"/>
              <w:rPr>
                <w:rFonts w:cs="Arial"/>
                <w:b w:val="0"/>
                <w:szCs w:val="22"/>
              </w:rPr>
            </w:pPr>
            <w:r>
              <w:rPr>
                <w:rFonts w:cs="Arial"/>
                <w:b w:val="0"/>
                <w:szCs w:val="22"/>
              </w:rPr>
              <w:t>40hrs</w:t>
            </w:r>
          </w:p>
        </w:tc>
      </w:tr>
      <w:tr w:rsidR="00CF28AC" w:rsidRPr="004D4C10" w:rsidTr="00CF28AC">
        <w:trPr>
          <w:trHeight w:val="334"/>
          <w:jc w:val="center"/>
        </w:trPr>
        <w:tc>
          <w:tcPr>
            <w:tcW w:w="1436" w:type="dxa"/>
          </w:tcPr>
          <w:p w:rsidR="00CF28AC" w:rsidRPr="00C32D8F" w:rsidRDefault="00CF28AC" w:rsidP="00CE53F9">
            <w:pPr>
              <w:pStyle w:val="Ttulo"/>
              <w:rPr>
                <w:rFonts w:cs="Arial"/>
                <w:b w:val="0"/>
                <w:szCs w:val="22"/>
              </w:rPr>
            </w:pPr>
          </w:p>
        </w:tc>
        <w:tc>
          <w:tcPr>
            <w:tcW w:w="2268" w:type="dxa"/>
          </w:tcPr>
          <w:p w:rsidR="00CF28AC" w:rsidRPr="00C32D8F" w:rsidRDefault="00CF28AC" w:rsidP="00CE53F9">
            <w:pPr>
              <w:pStyle w:val="Ttulo"/>
              <w:jc w:val="left"/>
              <w:rPr>
                <w:rFonts w:cs="Arial"/>
                <w:szCs w:val="22"/>
              </w:rPr>
            </w:pPr>
            <w:r w:rsidRPr="00C32D8F">
              <w:rPr>
                <w:rFonts w:cs="Arial"/>
                <w:szCs w:val="22"/>
              </w:rPr>
              <w:t>S</w:t>
            </w:r>
            <w:r>
              <w:rPr>
                <w:rFonts w:cs="Arial"/>
                <w:szCs w:val="22"/>
              </w:rPr>
              <w:t>ervicios de “</w:t>
            </w:r>
            <w:proofErr w:type="spellStart"/>
            <w:r>
              <w:rPr>
                <w:rFonts w:cs="Arial"/>
                <w:szCs w:val="22"/>
              </w:rPr>
              <w:t>Baby</w:t>
            </w:r>
            <w:proofErr w:type="spellEnd"/>
            <w:r>
              <w:rPr>
                <w:rFonts w:cs="Arial"/>
                <w:szCs w:val="22"/>
              </w:rPr>
              <w:t xml:space="preserve"> </w:t>
            </w:r>
            <w:proofErr w:type="spellStart"/>
            <w:r>
              <w:rPr>
                <w:rFonts w:cs="Arial"/>
                <w:szCs w:val="22"/>
              </w:rPr>
              <w:t>Sitting</w:t>
            </w:r>
            <w:proofErr w:type="spellEnd"/>
            <w:r>
              <w:rPr>
                <w:rFonts w:cs="Arial"/>
                <w:szCs w:val="22"/>
              </w:rPr>
              <w:t>”</w:t>
            </w:r>
          </w:p>
        </w:tc>
        <w:tc>
          <w:tcPr>
            <w:tcW w:w="6884" w:type="dxa"/>
          </w:tcPr>
          <w:p w:rsidR="00CF28AC" w:rsidRDefault="00CF28AC" w:rsidP="00CE53F9">
            <w:pPr>
              <w:pStyle w:val="Ttulo"/>
              <w:jc w:val="left"/>
              <w:rPr>
                <w:rFonts w:cs="Arial"/>
                <w:b w:val="0"/>
                <w:szCs w:val="22"/>
              </w:rPr>
            </w:pPr>
            <w:r>
              <w:rPr>
                <w:rFonts w:cs="Arial"/>
                <w:b w:val="0"/>
                <w:szCs w:val="22"/>
              </w:rPr>
              <w:t>Incluye 240hrs (7X24) de periodo de 1 ingeniero en sitio, después de la configuración, hasta verificar que la solución quedo bien implementada y no genere fallas en la red.</w:t>
            </w:r>
          </w:p>
        </w:tc>
        <w:tc>
          <w:tcPr>
            <w:tcW w:w="1762" w:type="dxa"/>
          </w:tcPr>
          <w:p w:rsidR="00CF28AC" w:rsidRPr="00C32D8F" w:rsidRDefault="00CF28AC" w:rsidP="00CE53F9">
            <w:pPr>
              <w:pStyle w:val="Ttulo"/>
              <w:rPr>
                <w:rFonts w:cs="Arial"/>
                <w:b w:val="0"/>
                <w:szCs w:val="22"/>
              </w:rPr>
            </w:pPr>
            <w:r>
              <w:rPr>
                <w:rFonts w:cs="Arial"/>
                <w:b w:val="0"/>
                <w:szCs w:val="22"/>
              </w:rPr>
              <w:t>240hrs</w:t>
            </w:r>
          </w:p>
        </w:tc>
      </w:tr>
      <w:tr w:rsidR="00CF28AC" w:rsidRPr="004D4C10" w:rsidTr="00CF28AC">
        <w:trPr>
          <w:trHeight w:val="334"/>
          <w:jc w:val="center"/>
        </w:trPr>
        <w:tc>
          <w:tcPr>
            <w:tcW w:w="1436" w:type="dxa"/>
          </w:tcPr>
          <w:p w:rsidR="00CF28AC" w:rsidRPr="00C32D8F" w:rsidRDefault="00CF28AC" w:rsidP="00CE53F9">
            <w:pPr>
              <w:pStyle w:val="Ttulo"/>
              <w:rPr>
                <w:rFonts w:cs="Arial"/>
                <w:b w:val="0"/>
                <w:szCs w:val="22"/>
              </w:rPr>
            </w:pPr>
          </w:p>
        </w:tc>
        <w:tc>
          <w:tcPr>
            <w:tcW w:w="2268" w:type="dxa"/>
          </w:tcPr>
          <w:p w:rsidR="00CF28AC" w:rsidRPr="00C32D8F" w:rsidRDefault="00CF28AC" w:rsidP="00CE53F9">
            <w:pPr>
              <w:pStyle w:val="Ttulo"/>
              <w:jc w:val="left"/>
              <w:rPr>
                <w:rFonts w:cs="Arial"/>
                <w:szCs w:val="22"/>
              </w:rPr>
            </w:pPr>
            <w:r>
              <w:rPr>
                <w:rFonts w:cs="Arial"/>
                <w:szCs w:val="22"/>
              </w:rPr>
              <w:t>Servicios de Estabilización.</w:t>
            </w:r>
          </w:p>
        </w:tc>
        <w:tc>
          <w:tcPr>
            <w:tcW w:w="6884" w:type="dxa"/>
          </w:tcPr>
          <w:p w:rsidR="00CF28AC" w:rsidRDefault="00CF28AC" w:rsidP="00CE53F9">
            <w:pPr>
              <w:pStyle w:val="Ttulo"/>
              <w:jc w:val="left"/>
              <w:rPr>
                <w:rFonts w:cs="Arial"/>
                <w:b w:val="0"/>
                <w:szCs w:val="22"/>
              </w:rPr>
            </w:pPr>
            <w:r>
              <w:rPr>
                <w:rFonts w:cs="Arial"/>
                <w:b w:val="0"/>
                <w:szCs w:val="22"/>
              </w:rPr>
              <w:t>Incluye 120hrs (5X8) como periodo de estabilización una vez concluido el periodo de “</w:t>
            </w:r>
            <w:proofErr w:type="spellStart"/>
            <w:r>
              <w:rPr>
                <w:rFonts w:cs="Arial"/>
                <w:b w:val="0"/>
                <w:szCs w:val="22"/>
              </w:rPr>
              <w:t>baby</w:t>
            </w:r>
            <w:proofErr w:type="spellEnd"/>
            <w:r>
              <w:rPr>
                <w:rFonts w:cs="Arial"/>
                <w:b w:val="0"/>
                <w:szCs w:val="22"/>
              </w:rPr>
              <w:t xml:space="preserve"> </w:t>
            </w:r>
            <w:proofErr w:type="spellStart"/>
            <w:r>
              <w:rPr>
                <w:rFonts w:cs="Arial"/>
                <w:b w:val="0"/>
                <w:szCs w:val="22"/>
              </w:rPr>
              <w:t>sitting</w:t>
            </w:r>
            <w:proofErr w:type="spellEnd"/>
            <w:r>
              <w:rPr>
                <w:rFonts w:cs="Arial"/>
                <w:b w:val="0"/>
                <w:szCs w:val="22"/>
              </w:rPr>
              <w:t>” para asegurar el correcto funcionamiento de la solución a la red.</w:t>
            </w:r>
          </w:p>
        </w:tc>
        <w:tc>
          <w:tcPr>
            <w:tcW w:w="1762" w:type="dxa"/>
          </w:tcPr>
          <w:p w:rsidR="00CF28AC" w:rsidRDefault="00CF28AC" w:rsidP="00CE53F9">
            <w:pPr>
              <w:pStyle w:val="Ttulo"/>
              <w:rPr>
                <w:rFonts w:cs="Arial"/>
                <w:b w:val="0"/>
                <w:szCs w:val="22"/>
              </w:rPr>
            </w:pPr>
            <w:r>
              <w:rPr>
                <w:rFonts w:cs="Arial"/>
                <w:b w:val="0"/>
                <w:szCs w:val="22"/>
              </w:rPr>
              <w:t xml:space="preserve">120hrs </w:t>
            </w:r>
          </w:p>
        </w:tc>
      </w:tr>
      <w:tr w:rsidR="00CF28AC" w:rsidRPr="004D4C10" w:rsidTr="00CF28AC">
        <w:trPr>
          <w:trHeight w:val="334"/>
          <w:jc w:val="center"/>
        </w:trPr>
        <w:tc>
          <w:tcPr>
            <w:tcW w:w="1436" w:type="dxa"/>
          </w:tcPr>
          <w:p w:rsidR="00CF28AC" w:rsidRPr="00C32D8F" w:rsidRDefault="00CF28AC" w:rsidP="00CE53F9">
            <w:pPr>
              <w:pStyle w:val="Ttulo"/>
              <w:rPr>
                <w:rFonts w:cs="Arial"/>
                <w:b w:val="0"/>
                <w:szCs w:val="22"/>
              </w:rPr>
            </w:pPr>
          </w:p>
        </w:tc>
        <w:tc>
          <w:tcPr>
            <w:tcW w:w="2268" w:type="dxa"/>
          </w:tcPr>
          <w:p w:rsidR="00CF28AC" w:rsidRDefault="00CF28AC" w:rsidP="00CE53F9">
            <w:pPr>
              <w:pStyle w:val="Ttulo"/>
              <w:jc w:val="left"/>
              <w:rPr>
                <w:rFonts w:cs="Arial"/>
                <w:szCs w:val="22"/>
              </w:rPr>
            </w:pPr>
            <w:r>
              <w:rPr>
                <w:rFonts w:cs="Arial"/>
                <w:szCs w:val="22"/>
              </w:rPr>
              <w:t>Servicios de Transferencia de Conocimientos</w:t>
            </w:r>
          </w:p>
        </w:tc>
        <w:tc>
          <w:tcPr>
            <w:tcW w:w="6884" w:type="dxa"/>
          </w:tcPr>
          <w:p w:rsidR="00CF28AC" w:rsidRDefault="00CF28AC" w:rsidP="00CE53F9">
            <w:pPr>
              <w:pStyle w:val="Ttulo"/>
              <w:jc w:val="left"/>
              <w:rPr>
                <w:rFonts w:cs="Arial"/>
                <w:b w:val="0"/>
                <w:szCs w:val="22"/>
              </w:rPr>
            </w:pPr>
            <w:r>
              <w:rPr>
                <w:rFonts w:cs="Arial"/>
                <w:b w:val="0"/>
                <w:szCs w:val="22"/>
              </w:rPr>
              <w:t>Incluye 240hrs (5X8) de un ingeniero en sitio para llevar a cabo la transferencia de conocimiento para la administración de la solución una vez entregada la memoria técnica.</w:t>
            </w:r>
          </w:p>
        </w:tc>
        <w:tc>
          <w:tcPr>
            <w:tcW w:w="1762" w:type="dxa"/>
          </w:tcPr>
          <w:p w:rsidR="00CF28AC" w:rsidRDefault="00CF28AC" w:rsidP="00CE53F9">
            <w:pPr>
              <w:pStyle w:val="Ttulo"/>
              <w:rPr>
                <w:rFonts w:cs="Arial"/>
                <w:b w:val="0"/>
                <w:szCs w:val="22"/>
              </w:rPr>
            </w:pPr>
            <w:r>
              <w:rPr>
                <w:rFonts w:cs="Arial"/>
                <w:b w:val="0"/>
                <w:szCs w:val="22"/>
              </w:rPr>
              <w:t>240hrs</w:t>
            </w:r>
          </w:p>
        </w:tc>
      </w:tr>
      <w:tr w:rsidR="00CF28AC" w:rsidRPr="004D4C10" w:rsidTr="00CF28AC">
        <w:trPr>
          <w:trHeight w:val="334"/>
          <w:jc w:val="center"/>
        </w:trPr>
        <w:tc>
          <w:tcPr>
            <w:tcW w:w="1436" w:type="dxa"/>
          </w:tcPr>
          <w:p w:rsidR="00CF28AC" w:rsidRPr="00C32D8F" w:rsidRDefault="00CF28AC" w:rsidP="00CE53F9">
            <w:pPr>
              <w:pStyle w:val="Ttulo"/>
              <w:jc w:val="left"/>
              <w:rPr>
                <w:rFonts w:cs="Arial"/>
                <w:b w:val="0"/>
                <w:szCs w:val="22"/>
              </w:rPr>
            </w:pPr>
          </w:p>
        </w:tc>
        <w:tc>
          <w:tcPr>
            <w:tcW w:w="2268" w:type="dxa"/>
          </w:tcPr>
          <w:p w:rsidR="00CF28AC" w:rsidRDefault="00CF28AC" w:rsidP="00CE53F9">
            <w:pPr>
              <w:pStyle w:val="Ttulo"/>
              <w:jc w:val="left"/>
              <w:rPr>
                <w:rFonts w:cs="Arial"/>
                <w:szCs w:val="22"/>
              </w:rPr>
            </w:pPr>
            <w:r>
              <w:rPr>
                <w:rFonts w:cs="Arial"/>
                <w:szCs w:val="22"/>
              </w:rPr>
              <w:t>Póliza de soporte por 1 año</w:t>
            </w:r>
          </w:p>
        </w:tc>
        <w:tc>
          <w:tcPr>
            <w:tcW w:w="6884" w:type="dxa"/>
          </w:tcPr>
          <w:p w:rsidR="00CF28AC" w:rsidRDefault="00CF28AC" w:rsidP="00CE53F9">
            <w:pPr>
              <w:pStyle w:val="Ttulo"/>
              <w:jc w:val="left"/>
              <w:rPr>
                <w:rFonts w:cs="Arial"/>
                <w:b w:val="0"/>
                <w:szCs w:val="22"/>
              </w:rPr>
            </w:pPr>
            <w:r>
              <w:rPr>
                <w:rFonts w:cs="Arial"/>
                <w:b w:val="0"/>
                <w:szCs w:val="22"/>
              </w:rPr>
              <w:t xml:space="preserve">Póliza de soporte por 1 año (7X24X365), primer y segundo nivel, con </w:t>
            </w:r>
            <w:proofErr w:type="spellStart"/>
            <w:r>
              <w:rPr>
                <w:rFonts w:cs="Arial"/>
                <w:b w:val="0"/>
                <w:szCs w:val="22"/>
              </w:rPr>
              <w:t>reemplazo</w:t>
            </w:r>
            <w:proofErr w:type="spellEnd"/>
            <w:r>
              <w:rPr>
                <w:rFonts w:cs="Arial"/>
                <w:b w:val="0"/>
                <w:szCs w:val="22"/>
              </w:rPr>
              <w:t xml:space="preserve"> de partes en 4 </w:t>
            </w:r>
            <w:proofErr w:type="spellStart"/>
            <w:r>
              <w:rPr>
                <w:rFonts w:cs="Arial"/>
                <w:b w:val="0"/>
                <w:szCs w:val="22"/>
              </w:rPr>
              <w:t>hrs</w:t>
            </w:r>
            <w:proofErr w:type="spellEnd"/>
            <w:r>
              <w:rPr>
                <w:rFonts w:cs="Arial"/>
                <w:b w:val="0"/>
                <w:szCs w:val="22"/>
              </w:rPr>
              <w:t xml:space="preserve"> con ingeniero en sitio.</w:t>
            </w:r>
          </w:p>
        </w:tc>
        <w:tc>
          <w:tcPr>
            <w:tcW w:w="1762" w:type="dxa"/>
          </w:tcPr>
          <w:p w:rsidR="00CF28AC" w:rsidRDefault="00CF28AC" w:rsidP="00CE53F9">
            <w:pPr>
              <w:pStyle w:val="Ttulo"/>
              <w:rPr>
                <w:rFonts w:cs="Arial"/>
                <w:b w:val="0"/>
                <w:szCs w:val="22"/>
              </w:rPr>
            </w:pPr>
          </w:p>
        </w:tc>
      </w:tr>
    </w:tbl>
    <w:p w:rsidR="00CF28AC" w:rsidRDefault="00CF28AC" w:rsidP="00CF28AC">
      <w:pPr>
        <w:rPr>
          <w:rFonts w:cs="Arial"/>
        </w:rPr>
      </w:pPr>
    </w:p>
    <w:p w:rsidR="00CF28AC" w:rsidRDefault="00CF28AC" w:rsidP="00CF28AC">
      <w:pPr>
        <w:rPr>
          <w:rFonts w:cs="Arial"/>
          <w:b/>
        </w:rPr>
      </w:pPr>
      <w:r>
        <w:rPr>
          <w:rFonts w:cs="Arial"/>
          <w:b/>
        </w:rPr>
        <w:t>3.- TIEMPO</w:t>
      </w:r>
      <w:r w:rsidRPr="0006717C">
        <w:rPr>
          <w:rFonts w:cs="Arial"/>
          <w:b/>
        </w:rPr>
        <w:t xml:space="preserve"> DE ENTREGA</w:t>
      </w:r>
      <w:r>
        <w:rPr>
          <w:rFonts w:cs="Arial"/>
          <w:b/>
        </w:rPr>
        <w:t xml:space="preserve"> Y PROCESO DE EVALUACIÓN </w:t>
      </w:r>
    </w:p>
    <w:p w:rsidR="00CF28AC" w:rsidRDefault="00CF28AC" w:rsidP="00CF28AC">
      <w:pPr>
        <w:rPr>
          <w:rFonts w:cs="Arial"/>
          <w:sz w:val="24"/>
        </w:rPr>
      </w:pPr>
      <w:r w:rsidRPr="000B4D22">
        <w:rPr>
          <w:rFonts w:cs="Arial"/>
        </w:rPr>
        <w:t xml:space="preserve">El </w:t>
      </w:r>
      <w:r>
        <w:rPr>
          <w:rFonts w:cs="Arial"/>
        </w:rPr>
        <w:t>tiempo de entrega de la instalación y puesta en marcha del equipo deberá ser en un tiempo no mayor a</w:t>
      </w:r>
      <w:r w:rsidRPr="00051138">
        <w:rPr>
          <w:rFonts w:cs="Arial"/>
        </w:rPr>
        <w:t xml:space="preserve">  3 semanas.</w:t>
      </w:r>
      <w:r>
        <w:rPr>
          <w:rFonts w:cs="Arial"/>
          <w:sz w:val="24"/>
        </w:rPr>
        <w:t xml:space="preserve"> </w:t>
      </w:r>
    </w:p>
    <w:p w:rsidR="00CF28AC" w:rsidRPr="00C73947" w:rsidRDefault="00CF28AC" w:rsidP="00CF28AC">
      <w:pPr>
        <w:rPr>
          <w:rFonts w:cs="Arial"/>
        </w:rPr>
      </w:pPr>
      <w:r w:rsidRPr="00C73947">
        <w:rPr>
          <w:rFonts w:cs="Arial"/>
        </w:rPr>
        <w:lastRenderedPageBreak/>
        <w:t>Las propuestas deberán cumplir al</w:t>
      </w:r>
      <w:r>
        <w:rPr>
          <w:rFonts w:cs="Arial"/>
        </w:rPr>
        <w:t xml:space="preserve"> 100% con lo solicitado en este anexo técnico</w:t>
      </w:r>
      <w:r w:rsidRPr="00C73947">
        <w:rPr>
          <w:rFonts w:cs="Arial"/>
        </w:rPr>
        <w:t xml:space="preserve">, en caso contrario serán descalificadas. </w:t>
      </w:r>
    </w:p>
    <w:p w:rsidR="00CF28AC" w:rsidRPr="00C73947" w:rsidRDefault="00CF28AC" w:rsidP="00CF28AC">
      <w:pPr>
        <w:rPr>
          <w:rFonts w:cs="Arial"/>
        </w:rPr>
      </w:pPr>
      <w:r w:rsidRPr="00C73947">
        <w:rPr>
          <w:rFonts w:cs="Arial"/>
        </w:rPr>
        <w:t xml:space="preserve">El proceso de evaluación será realizado </w:t>
      </w:r>
      <w:r>
        <w:rPr>
          <w:rFonts w:cs="Arial"/>
        </w:rPr>
        <w:t xml:space="preserve">por un comité designado por el convocante. </w:t>
      </w:r>
    </w:p>
    <w:p w:rsidR="00CF28AC" w:rsidRPr="006435DD" w:rsidRDefault="00CF28AC" w:rsidP="00CF28AC">
      <w:pPr>
        <w:rPr>
          <w:rFonts w:cs="Arial"/>
          <w:sz w:val="24"/>
        </w:rPr>
      </w:pPr>
    </w:p>
    <w:p w:rsidR="00CF28AC" w:rsidRPr="00C32D8F" w:rsidRDefault="00CF28AC" w:rsidP="00CF28AC">
      <w:pPr>
        <w:rPr>
          <w:rFonts w:cs="Arial"/>
          <w:b/>
        </w:rPr>
      </w:pPr>
      <w:r w:rsidRPr="00C32D8F">
        <w:rPr>
          <w:rFonts w:cs="Arial"/>
          <w:b/>
        </w:rPr>
        <w:t xml:space="preserve">4.- ESPECIFICACIONES TECNICAS DE LOS EQUIPOS. </w:t>
      </w:r>
    </w:p>
    <w:p w:rsidR="00CF28AC" w:rsidRPr="00C32D8F" w:rsidRDefault="00CF28AC" w:rsidP="00CF28AC">
      <w:pPr>
        <w:spacing w:before="120"/>
        <w:rPr>
          <w:rFonts w:cs="Arial"/>
        </w:rPr>
      </w:pPr>
      <w:r w:rsidRPr="00C32D8F">
        <w:rPr>
          <w:rFonts w:cs="Arial"/>
        </w:rPr>
        <w:t xml:space="preserve">Todos los requerimientos descritos en este capítulo son considerados como </w:t>
      </w:r>
      <w:r w:rsidRPr="00C32D8F">
        <w:rPr>
          <w:rFonts w:cs="Arial"/>
          <w:b/>
        </w:rPr>
        <w:t>críticos</w:t>
      </w:r>
      <w:r w:rsidRPr="00C32D8F">
        <w:rPr>
          <w:rFonts w:cs="Arial"/>
        </w:rPr>
        <w:t xml:space="preserve">, por lo tanto cualquier </w:t>
      </w:r>
      <w:r w:rsidRPr="00C32D8F">
        <w:rPr>
          <w:rFonts w:cs="Arial"/>
          <w:b/>
        </w:rPr>
        <w:t>oferta técnica</w:t>
      </w:r>
      <w:r w:rsidRPr="00C32D8F">
        <w:rPr>
          <w:rFonts w:cs="Arial"/>
        </w:rPr>
        <w:t xml:space="preserve"> presentada por los </w:t>
      </w:r>
      <w:r>
        <w:rPr>
          <w:rFonts w:cs="Arial"/>
        </w:rPr>
        <w:t>proveedore</w:t>
      </w:r>
      <w:r w:rsidRPr="00C32D8F">
        <w:rPr>
          <w:rFonts w:cs="Arial"/>
        </w:rPr>
        <w:t xml:space="preserve">s, que </w:t>
      </w:r>
      <w:r w:rsidRPr="00C32D8F">
        <w:rPr>
          <w:rFonts w:cs="Arial"/>
          <w:b/>
        </w:rPr>
        <w:t>no cumpla</w:t>
      </w:r>
      <w:r w:rsidRPr="00C32D8F">
        <w:rPr>
          <w:rFonts w:cs="Arial"/>
        </w:rPr>
        <w:t xml:space="preserve"> con todos y cada uno de los </w:t>
      </w:r>
      <w:r w:rsidRPr="00C32D8F">
        <w:rPr>
          <w:rFonts w:cs="Arial"/>
          <w:b/>
        </w:rPr>
        <w:t>requerimientos mínimos</w:t>
      </w:r>
      <w:r w:rsidRPr="00C32D8F">
        <w:rPr>
          <w:rFonts w:cs="Arial"/>
        </w:rPr>
        <w:t xml:space="preserve"> aquí descritos, será calificada como </w:t>
      </w:r>
      <w:r w:rsidRPr="00C32D8F">
        <w:rPr>
          <w:rFonts w:cs="Arial"/>
          <w:b/>
        </w:rPr>
        <w:t xml:space="preserve">NO CUMPLE </w:t>
      </w:r>
      <w:r w:rsidRPr="00C32D8F">
        <w:rPr>
          <w:rFonts w:cs="Arial"/>
        </w:rPr>
        <w:t>y en consecuencia su oferta será desechada en forma automática.</w:t>
      </w:r>
    </w:p>
    <w:p w:rsidR="00CF28AC" w:rsidRPr="00C32D8F" w:rsidRDefault="00CF28AC" w:rsidP="00CF28AC">
      <w:pPr>
        <w:spacing w:before="120"/>
        <w:rPr>
          <w:rFonts w:cs="Arial"/>
        </w:rPr>
      </w:pPr>
    </w:p>
    <w:p w:rsidR="00CF28AC" w:rsidRDefault="00CF28AC" w:rsidP="00CF28AC">
      <w:pPr>
        <w:pStyle w:val="Textoindependiente"/>
        <w:tabs>
          <w:tab w:val="num" w:pos="900"/>
        </w:tabs>
        <w:rPr>
          <w:rFonts w:cs="Arial"/>
          <w:b/>
        </w:rPr>
      </w:pPr>
      <w:r>
        <w:rPr>
          <w:rFonts w:cs="Arial"/>
          <w:b/>
        </w:rPr>
        <w:t xml:space="preserve">4.1.- </w:t>
      </w:r>
      <w:r w:rsidRPr="00C32D8F">
        <w:rPr>
          <w:rFonts w:cs="Arial"/>
          <w:b/>
        </w:rPr>
        <w:t xml:space="preserve">REQUISITOS </w:t>
      </w:r>
      <w:r>
        <w:rPr>
          <w:rFonts w:cs="Arial"/>
          <w:b/>
        </w:rPr>
        <w:t>MÍNIMOS  DE CONOCIMIENTO</w:t>
      </w:r>
    </w:p>
    <w:p w:rsidR="00CF28AC" w:rsidRDefault="00CF28AC" w:rsidP="00CF28AC">
      <w:pPr>
        <w:pStyle w:val="Textoindependiente"/>
        <w:tabs>
          <w:tab w:val="num" w:pos="900"/>
        </w:tabs>
        <w:rPr>
          <w:rFonts w:cs="Arial"/>
          <w:iCs/>
        </w:rPr>
      </w:pPr>
      <w:r>
        <w:rPr>
          <w:rFonts w:cs="Arial"/>
          <w:b/>
        </w:rPr>
        <w:t xml:space="preserve"> </w:t>
      </w:r>
      <w:r w:rsidRPr="00C32D8F">
        <w:rPr>
          <w:rFonts w:cs="Arial"/>
          <w:b/>
        </w:rPr>
        <w:t xml:space="preserve"> </w:t>
      </w:r>
      <w:r>
        <w:rPr>
          <w:rFonts w:cs="Arial"/>
          <w:iCs/>
        </w:rPr>
        <w:t xml:space="preserve">Certificados que justifiquen el conocimiento técnico  para la implementación y configuración de los equipos del fabricante, al menos 2 personas distintas. JNCIA-FW y JNNCIA-IDP. Y al menos 2 persona con certificación ITIL </w:t>
      </w:r>
    </w:p>
    <w:p w:rsidR="00CF28AC" w:rsidRPr="00C32D8F" w:rsidRDefault="00CF28AC" w:rsidP="00CF28AC">
      <w:pPr>
        <w:pStyle w:val="Textoindependiente"/>
        <w:tabs>
          <w:tab w:val="num" w:pos="900"/>
        </w:tabs>
        <w:rPr>
          <w:rFonts w:cs="Arial"/>
          <w:b/>
        </w:rPr>
      </w:pPr>
      <w:r>
        <w:rPr>
          <w:rFonts w:cs="Arial"/>
          <w:b/>
        </w:rPr>
        <w:t>4.2</w:t>
      </w:r>
      <w:r w:rsidRPr="00C32D8F">
        <w:rPr>
          <w:rFonts w:cs="Arial"/>
          <w:b/>
        </w:rPr>
        <w:t xml:space="preserve">.- SERVICIO DE CONFIGURACION </w:t>
      </w:r>
      <w:r>
        <w:rPr>
          <w:rFonts w:cs="Arial"/>
          <w:b/>
        </w:rPr>
        <w:t>Y PUESTA EN MARCHA DEL  EQUIPO DETECTOR DE INTRUSOS CON LA RED INALAMBRICA EXISTENTE.</w:t>
      </w:r>
    </w:p>
    <w:p w:rsidR="00CF28AC" w:rsidRPr="00C32D8F" w:rsidRDefault="00CF28AC" w:rsidP="00CF28AC">
      <w:pPr>
        <w:pStyle w:val="Textoindependiente"/>
        <w:tabs>
          <w:tab w:val="num" w:pos="900"/>
        </w:tabs>
        <w:rPr>
          <w:rFonts w:cs="Arial"/>
          <w:b/>
        </w:rPr>
      </w:pPr>
    </w:p>
    <w:p w:rsidR="00CF28AC" w:rsidRDefault="00CF28AC" w:rsidP="00CF28AC">
      <w:pPr>
        <w:spacing w:after="0" w:line="240" w:lineRule="auto"/>
        <w:rPr>
          <w:rFonts w:cs="Arial"/>
        </w:rPr>
      </w:pPr>
      <w:r w:rsidRPr="00C32D8F">
        <w:rPr>
          <w:rFonts w:cs="Arial"/>
        </w:rPr>
        <w:t xml:space="preserve">El </w:t>
      </w:r>
      <w:r>
        <w:rPr>
          <w:rFonts w:cs="Arial"/>
        </w:rPr>
        <w:t>Proveedor</w:t>
      </w:r>
      <w:r w:rsidRPr="00C32D8F">
        <w:rPr>
          <w:rFonts w:cs="Arial"/>
        </w:rPr>
        <w:t xml:space="preserve"> deberá </w:t>
      </w:r>
      <w:r>
        <w:rPr>
          <w:rFonts w:cs="Arial"/>
        </w:rPr>
        <w:t xml:space="preserve">proveer </w:t>
      </w:r>
      <w:r w:rsidRPr="00C32D8F">
        <w:rPr>
          <w:rFonts w:cs="Arial"/>
        </w:rPr>
        <w:t xml:space="preserve"> el servicio de configuración</w:t>
      </w:r>
      <w:r>
        <w:rPr>
          <w:rFonts w:cs="Arial"/>
        </w:rPr>
        <w:t xml:space="preserve"> y puesta en marcha del equipo bajo las condiciones en las que se encuentra el actual equipo detector de intrusos y la red de telecomunicaciones.  Considerar también la integración de la red  inalámbrica institucional en el equipo  para que los usuarios del Centro tengan  acceso (en cualquiera de sus modalidades: cableado o inalámbrico)  adecuado hacia Internet.</w:t>
      </w:r>
    </w:p>
    <w:p w:rsidR="00CF28AC" w:rsidRDefault="00CF28AC" w:rsidP="00CF28AC">
      <w:pPr>
        <w:spacing w:after="0" w:line="240" w:lineRule="auto"/>
        <w:rPr>
          <w:rFonts w:cs="Arial"/>
        </w:rPr>
      </w:pPr>
    </w:p>
    <w:p w:rsidR="00C1609B" w:rsidRDefault="00C1609B" w:rsidP="00CF28AC">
      <w:pPr>
        <w:spacing w:after="0" w:line="240" w:lineRule="auto"/>
        <w:rPr>
          <w:rFonts w:cs="Arial"/>
          <w:b/>
        </w:rPr>
      </w:pPr>
      <w:r w:rsidRPr="00557FD0">
        <w:rPr>
          <w:rFonts w:cs="Arial"/>
          <w:b/>
        </w:rPr>
        <w:t>LAS MARCAS Y MODELOS CONTENIDOS EN LAS DESCRIPCIONES DEL ANEXO TÉCNICO SON CLASIFICADAS COMO MARCA Y/O MODELO “TIPO” Y SE DEBERÁ DE COTIZAR UN PRODUCTO DE CARACTERÍSTICAS IGUALES O SUPERIORES.</w:t>
      </w:r>
    </w:p>
    <w:p w:rsidR="00D613D3" w:rsidRDefault="00D613D3" w:rsidP="00D613D3">
      <w:pPr>
        <w:spacing w:after="0" w:line="240" w:lineRule="auto"/>
        <w:rPr>
          <w:rFonts w:cs="Arial"/>
          <w:b/>
        </w:rPr>
      </w:pPr>
      <w:r>
        <w:rPr>
          <w:rFonts w:cs="Arial"/>
          <w:b/>
        </w:rPr>
        <w:t>LOS EQUIPOS DEBERÁN DE SER INTEGRADOS DE FÁBRICA Y NO ENSAMBLADOS.</w:t>
      </w:r>
    </w:p>
    <w:p w:rsidR="00D613D3" w:rsidRPr="00557FD0" w:rsidRDefault="00D613D3" w:rsidP="00C1609B">
      <w:pPr>
        <w:spacing w:after="0" w:line="240" w:lineRule="auto"/>
        <w:rPr>
          <w:rFonts w:cs="Arial"/>
          <w:b/>
        </w:rPr>
      </w:pPr>
    </w:p>
    <w:p w:rsidR="00C1609B" w:rsidRPr="00557FD0" w:rsidRDefault="00C1609B" w:rsidP="00C1609B">
      <w:pPr>
        <w:spacing w:after="0" w:line="240" w:lineRule="auto"/>
        <w:rPr>
          <w:rFonts w:cs="Arial"/>
        </w:rPr>
      </w:pPr>
    </w:p>
    <w:p w:rsidR="00C1609B" w:rsidRPr="00557FD0" w:rsidRDefault="00C1609B" w:rsidP="00AE0659">
      <w:pPr>
        <w:numPr>
          <w:ilvl w:val="0"/>
          <w:numId w:val="23"/>
        </w:numPr>
        <w:spacing w:after="0" w:line="240" w:lineRule="auto"/>
        <w:rPr>
          <w:rFonts w:cs="Arial"/>
        </w:rPr>
      </w:pPr>
      <w:r w:rsidRPr="00557FD0">
        <w:rPr>
          <w:rFonts w:cs="Arial"/>
        </w:rPr>
        <w:lastRenderedPageBreak/>
        <w:t xml:space="preserve">Para preservar la calidad y vida útil de los bienes objeto del presente contrato o pedido </w:t>
      </w:r>
      <w:r w:rsidRPr="00557FD0">
        <w:rPr>
          <w:rFonts w:cs="Arial"/>
          <w:b/>
          <w:bCs/>
        </w:rPr>
        <w:t>“EL PROVEEDOR”</w:t>
      </w:r>
      <w:r w:rsidRPr="00557FD0">
        <w:rPr>
          <w:rFonts w:cs="Arial"/>
        </w:rPr>
        <w:t xml:space="preserve"> se obliga a proporcionar los recipientes adecuados para el suministro de los mismos durante su transporte, almacenaje y utilización en su caso, en el mismo se deberán indicar los cuidados especiales requeridos.</w:t>
      </w:r>
    </w:p>
    <w:p w:rsidR="00C1609B" w:rsidRPr="00557FD0" w:rsidRDefault="00C1609B" w:rsidP="00C1609B">
      <w:pPr>
        <w:spacing w:after="0" w:line="240" w:lineRule="auto"/>
        <w:ind w:left="360"/>
        <w:rPr>
          <w:rFonts w:cs="Arial"/>
        </w:rPr>
      </w:pPr>
    </w:p>
    <w:p w:rsidR="00C1609B" w:rsidRPr="00557FD0" w:rsidRDefault="00C1609B" w:rsidP="00AE0659">
      <w:pPr>
        <w:numPr>
          <w:ilvl w:val="0"/>
          <w:numId w:val="23"/>
        </w:numPr>
        <w:spacing w:after="0" w:line="240" w:lineRule="auto"/>
        <w:rPr>
          <w:rFonts w:cs="Arial"/>
        </w:rPr>
      </w:pPr>
      <w:r w:rsidRPr="00557FD0">
        <w:rPr>
          <w:rFonts w:cs="Arial"/>
        </w:rPr>
        <w:t xml:space="preserve">En caso de que se detecten vicios ocultos o defectos en los bienes durante su uso, dentro del período de garantía de UN AÑO como mínimo, contados a partir de su entrega, </w:t>
      </w:r>
      <w:r w:rsidRPr="00557FD0">
        <w:rPr>
          <w:rFonts w:cs="Arial"/>
          <w:b/>
          <w:bCs/>
        </w:rPr>
        <w:t>“EL CINVESTAV”</w:t>
      </w:r>
      <w:r w:rsidRPr="00557FD0">
        <w:rPr>
          <w:rFonts w:cs="Arial"/>
        </w:rPr>
        <w:t xml:space="preserve"> podrá devolver los bienes, obligándose </w:t>
      </w:r>
      <w:r w:rsidRPr="00557FD0">
        <w:rPr>
          <w:rFonts w:cs="Arial"/>
          <w:b/>
          <w:bCs/>
        </w:rPr>
        <w:t>“EL PROVEEDOR”</w:t>
      </w:r>
      <w:r w:rsidRPr="00557FD0">
        <w:rPr>
          <w:rFonts w:cs="Arial"/>
        </w:rPr>
        <w:t xml:space="preserve"> a aceptarlos y a restituirlos  al 100% en un plazo no mayor de 10 (DÍEZ) días naturales, posteriores  a la fecha de la devolución.</w:t>
      </w:r>
    </w:p>
    <w:p w:rsidR="00C1609B" w:rsidRPr="00557FD0" w:rsidRDefault="00C1609B" w:rsidP="00C1609B">
      <w:pPr>
        <w:spacing w:after="0" w:line="240" w:lineRule="auto"/>
        <w:rPr>
          <w:rFonts w:cs="Arial"/>
        </w:rPr>
      </w:pPr>
    </w:p>
    <w:p w:rsidR="00C1609B" w:rsidRPr="00557FD0" w:rsidRDefault="00C1609B" w:rsidP="00AE0659">
      <w:pPr>
        <w:numPr>
          <w:ilvl w:val="0"/>
          <w:numId w:val="23"/>
        </w:numPr>
        <w:spacing w:after="0" w:line="240" w:lineRule="auto"/>
        <w:rPr>
          <w:rFonts w:cs="Arial"/>
          <w:b/>
          <w:bCs/>
        </w:rPr>
      </w:pPr>
      <w:r w:rsidRPr="00557FD0">
        <w:rPr>
          <w:rFonts w:cs="Arial"/>
        </w:rPr>
        <w:t xml:space="preserve">Los gastos que origine la devolución de los bienes serán por cuenta de </w:t>
      </w:r>
      <w:r w:rsidRPr="00557FD0">
        <w:rPr>
          <w:rFonts w:cs="Arial"/>
          <w:b/>
          <w:bCs/>
        </w:rPr>
        <w:t>“EL PROVEEDOR”.</w:t>
      </w:r>
    </w:p>
    <w:p w:rsidR="00C1609B" w:rsidRPr="00557FD0" w:rsidRDefault="00C1609B" w:rsidP="00C1609B">
      <w:pPr>
        <w:spacing w:after="0" w:line="240" w:lineRule="auto"/>
        <w:rPr>
          <w:rFonts w:cs="Arial"/>
          <w:b/>
          <w:bCs/>
        </w:rPr>
      </w:pPr>
    </w:p>
    <w:p w:rsidR="00C1609B" w:rsidRDefault="00C1609B" w:rsidP="00AE0659">
      <w:pPr>
        <w:numPr>
          <w:ilvl w:val="0"/>
          <w:numId w:val="23"/>
        </w:numPr>
        <w:spacing w:after="0" w:line="240" w:lineRule="auto"/>
        <w:rPr>
          <w:rFonts w:cs="Arial"/>
        </w:rPr>
      </w:pPr>
      <w:r w:rsidRPr="00557FD0">
        <w:rPr>
          <w:rFonts w:cs="Arial"/>
          <w:b/>
          <w:bCs/>
        </w:rPr>
        <w:t xml:space="preserve">“EL PROVEEDOR” </w:t>
      </w:r>
      <w:r w:rsidRPr="00557FD0">
        <w:rPr>
          <w:rFonts w:cs="Arial"/>
        </w:rPr>
        <w:t xml:space="preserve">garantiza que los bienes descritos en el anexo 1, están libres  de defectos  materiales y en buenas condiciones. En consecuencia, </w:t>
      </w:r>
      <w:r w:rsidRPr="00557FD0">
        <w:rPr>
          <w:rFonts w:cs="Arial"/>
          <w:b/>
          <w:bCs/>
        </w:rPr>
        <w:t xml:space="preserve">“EL PROVEEDOR” </w:t>
      </w:r>
      <w:r w:rsidRPr="00557FD0">
        <w:rPr>
          <w:rFonts w:cs="Arial"/>
        </w:rPr>
        <w:t xml:space="preserve">se compromete a responder de los defectos que existan en los bienes a suministrar, durante el tiempo de su vigencia y hasta el período de garantía de calidad y/o funcionamiento de los mismos otorgada por </w:t>
      </w:r>
      <w:r w:rsidRPr="00557FD0">
        <w:rPr>
          <w:rFonts w:cs="Arial"/>
          <w:b/>
          <w:bCs/>
        </w:rPr>
        <w:t>“EL PROVEEDOR”</w:t>
      </w:r>
      <w:r w:rsidRPr="00557FD0">
        <w:rPr>
          <w:rFonts w:cs="Arial"/>
        </w:rPr>
        <w:t xml:space="preserve"> en su cotización presentada a </w:t>
      </w:r>
      <w:r w:rsidRPr="00557FD0">
        <w:rPr>
          <w:rFonts w:cs="Arial"/>
          <w:b/>
          <w:bCs/>
        </w:rPr>
        <w:t>“EL</w:t>
      </w:r>
      <w:r w:rsidRPr="00557FD0">
        <w:rPr>
          <w:rFonts w:cs="Arial"/>
        </w:rPr>
        <w:t xml:space="preserve"> </w:t>
      </w:r>
      <w:r w:rsidRPr="00557FD0">
        <w:rPr>
          <w:rFonts w:cs="Arial"/>
          <w:b/>
          <w:bCs/>
        </w:rPr>
        <w:t>CINVESTAV”</w:t>
      </w:r>
      <w:r w:rsidRPr="00557FD0">
        <w:rPr>
          <w:rFonts w:cs="Arial"/>
        </w:rPr>
        <w:t xml:space="preserve">, debiendo reponer los bienes defectuosos en un plazo no mayor de 10 días naturales contados a partir de que sea requerido de ello por </w:t>
      </w:r>
      <w:r w:rsidRPr="00557FD0">
        <w:rPr>
          <w:rFonts w:cs="Arial"/>
          <w:b/>
          <w:bCs/>
        </w:rPr>
        <w:t>“EL CINVESTAV”</w:t>
      </w:r>
      <w:r w:rsidRPr="00557FD0">
        <w:rPr>
          <w:rFonts w:cs="Arial"/>
        </w:rPr>
        <w:t xml:space="preserve">, y en caso de que esto no resulte posible </w:t>
      </w:r>
      <w:r w:rsidRPr="00557FD0">
        <w:rPr>
          <w:rFonts w:cs="Arial"/>
          <w:b/>
          <w:bCs/>
        </w:rPr>
        <w:t>“EL PROVEEDOR”</w:t>
      </w:r>
      <w:r w:rsidRPr="00557FD0">
        <w:rPr>
          <w:rFonts w:cs="Arial"/>
        </w:rPr>
        <w:t xml:space="preserve"> tendrá la obligación de restituir a </w:t>
      </w:r>
      <w:r w:rsidRPr="00557FD0">
        <w:rPr>
          <w:rFonts w:cs="Arial"/>
          <w:b/>
          <w:bCs/>
        </w:rPr>
        <w:t>“EL CINVESTAV</w:t>
      </w:r>
      <w:r w:rsidRPr="00557FD0">
        <w:rPr>
          <w:rFonts w:cs="Arial"/>
        </w:rPr>
        <w:t>” su importe en igual término.</w:t>
      </w:r>
    </w:p>
    <w:p w:rsidR="00DB55C3" w:rsidRDefault="00DB55C3" w:rsidP="00DB55C3">
      <w:pPr>
        <w:pStyle w:val="Prrafodelista"/>
        <w:rPr>
          <w:rFonts w:cs="Arial"/>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BF20A4" w:rsidRDefault="00BF20A4"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2322D9" w:rsidRDefault="002322D9" w:rsidP="00BC1CC0">
      <w:pPr>
        <w:spacing w:after="0" w:line="240" w:lineRule="auto"/>
        <w:jc w:val="center"/>
        <w:rPr>
          <w:rFonts w:cs="Arial"/>
          <w:b/>
          <w:sz w:val="16"/>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9B472D">
        <w:rPr>
          <w:rFonts w:cs="Arial"/>
          <w:sz w:val="16"/>
        </w:rPr>
        <w:t>2</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F02B54">
        <w:rPr>
          <w:rFonts w:cs="Arial"/>
          <w:noProof/>
          <w:sz w:val="16"/>
        </w:rPr>
        <w:t>LA-011L4J999-N1153-2012</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F02B54">
        <w:rPr>
          <w:rFonts w:cs="Arial"/>
          <w:noProof/>
          <w:sz w:val="16"/>
        </w:rPr>
        <w:t>LA-011L4J999-N1153-2012</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F02B54">
        <w:rPr>
          <w:rFonts w:cs="Arial"/>
          <w:noProof/>
          <w:sz w:val="16"/>
        </w:rPr>
        <w:t>LA-011L4J999-N1153-2012</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9B472D">
        <w:rPr>
          <w:rFonts w:cs="Arial"/>
          <w:bCs/>
          <w:sz w:val="16"/>
        </w:rPr>
        <w:t xml:space="preserve">_____________ </w:t>
      </w:r>
      <w:proofErr w:type="spellStart"/>
      <w:r w:rsidR="009B472D">
        <w:rPr>
          <w:rFonts w:cs="Arial"/>
          <w:bCs/>
          <w:sz w:val="16"/>
        </w:rPr>
        <w:t>de</w:t>
      </w:r>
      <w:proofErr w:type="spellEnd"/>
      <w:r w:rsidR="009B472D">
        <w:rPr>
          <w:rFonts w:cs="Arial"/>
          <w:bCs/>
          <w:sz w:val="16"/>
        </w:rPr>
        <w:t xml:space="preserve"> 2012</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proofErr w:type="spellStart"/>
      <w:r w:rsidRPr="00813CF1">
        <w:rPr>
          <w:rFonts w:cs="Arial"/>
          <w:sz w:val="16"/>
        </w:rPr>
        <w:t>Deleg</w:t>
      </w:r>
      <w:proofErr w:type="spellEnd"/>
      <w:r w:rsidRPr="00813CF1">
        <w:rPr>
          <w:rFonts w:cs="Arial"/>
          <w:sz w:val="16"/>
        </w:rPr>
        <w:t xml:space="preserve">. o </w:t>
      </w:r>
      <w:proofErr w:type="spellStart"/>
      <w:r w:rsidRPr="00813CF1">
        <w:rPr>
          <w:rFonts w:cs="Arial"/>
          <w:sz w:val="16"/>
        </w:rPr>
        <w:t>mpio</w:t>
      </w:r>
      <w:proofErr w:type="spellEnd"/>
      <w:r w:rsidRPr="00813CF1">
        <w:rPr>
          <w:rFonts w:cs="Arial"/>
          <w:sz w:val="16"/>
        </w:rPr>
        <w:t xml:space="preserve">.: _________________________  C. P.: __________________   </w:t>
      </w:r>
      <w:proofErr w:type="spellStart"/>
      <w:r w:rsidRPr="00813CF1">
        <w:rPr>
          <w:rFonts w:cs="Arial"/>
          <w:sz w:val="16"/>
        </w:rPr>
        <w:t>Ent</w:t>
      </w:r>
      <w:proofErr w:type="spellEnd"/>
      <w:r w:rsidRPr="00813CF1">
        <w:rPr>
          <w:rFonts w:cs="Arial"/>
          <w:sz w:val="16"/>
        </w:rPr>
        <w: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9B472D">
        <w:rPr>
          <w:rFonts w:cs="Arial"/>
          <w:sz w:val="16"/>
        </w:rPr>
        <w:t>_______ del 2012</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F02B54" w:rsidP="00362E41">
      <w:pPr>
        <w:spacing w:after="0" w:line="240" w:lineRule="auto"/>
        <w:jc w:val="center"/>
        <w:rPr>
          <w:rFonts w:cs="Arial"/>
          <w:b/>
          <w:sz w:val="16"/>
          <w:lang w:val="pt-BR"/>
        </w:rPr>
      </w:pPr>
      <w:r>
        <w:rPr>
          <w:rFonts w:cs="Arial"/>
          <w:b/>
          <w:noProof/>
          <w:spacing w:val="-2"/>
          <w:sz w:val="16"/>
          <w:szCs w:val="20"/>
          <w:lang w:eastAsia="es-MX"/>
        </w:rPr>
        <w:pict>
          <v:shape id="Picture 113" o:spid="_x0000_s1064" type="#_x0000_t75" style="position:absolute;left:0;text-align:left;margin-left:-66.2pt;margin-top:62.6pt;width:593.15pt;height:469.5pt;rotation:-90;z-index:-2;visibility:visible" wrapcoords="-37 0 -37 8486 3661 8713 769 8713 -37 8758 -37 20874 2709 21055 9738 21282 11862 21282 17976 21055 21197 20829 21234 8758 20282 8713 17646 8713 21161 8486 21234 6807 20502 6716 15816 6534 20758 6534 21234 6489 21234 2587 6517 2042 13216 1634 13143 1452 13948 1452 16694 908 16694 726 20612 545 20392 136 2160 0 -37 0">
            <v:imagedata r:id="rId12" o:title=""/>
            <w10:wrap type="through"/>
          </v:shape>
        </w:pict>
      </w:r>
      <w:r w:rsidR="00362E41"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F02B54" w:rsidP="00362E41">
      <w:pPr>
        <w:spacing w:after="0" w:line="240" w:lineRule="auto"/>
        <w:jc w:val="center"/>
        <w:rPr>
          <w:rFonts w:cs="Arial"/>
          <w:b/>
          <w:sz w:val="16"/>
        </w:rPr>
      </w:pPr>
      <w:r>
        <w:rPr>
          <w:rFonts w:cs="Arial"/>
          <w:b/>
          <w:noProof/>
          <w:sz w:val="16"/>
          <w:lang w:eastAsia="es-MX"/>
        </w:rPr>
        <w:pict>
          <v:shape id="Picture 115" o:spid="_x0000_s1065" type="#_x0000_t75" style="position:absolute;left:0;text-align:left;margin-left:-84.7pt;margin-top:28.15pt;width:615pt;height:558.7pt;rotation:-90;z-index:-1;visibility:visible" wrapcoords="-37 40 -37 161 9079 685 -37 766 -37 1209 10800 1330 -37 1531 -37 2942 5711 3264 -37 3304 -37 4191 6370 4554 -37 4554 -37 6206 5016 6488 -37 6569 -37 7737 952 7778 10800 7778 -37 8060 -37 8221 10800 8422 -37 8584 -37 8987 10800 9067 549 9349 -37 9349 -37 10236 10800 10357 -37 10599 -37 10760 10800 11001 -37 11082 -37 12251 10800 12291 622 12613 -37 12613 -37 13258 5711 13581 -37 13621 -37 14024 10800 14225 -37 14346 -37 15273 10800 15515 -37 15636 -37 16804 10800 16804 -37 17127 -37 17288 10800 17449 -37 17651 -37 17812 10800 18094 -37 18134 -37 19303 10800 19384 -37 19625 -37 19787 10800 20028 -37 20149 -37 20794 5784 20794 9262 20794 9262 20673 10763 20028 10800 19384 15889 19303 15962 19182 13253 18739 13326 18658 10763 18094 10800 17449 15669 17288 15669 17127 10800 16804 13070 16804 13033 16643 10361 16160 10800 15515 21600 15031 21600 14346 10800 14225 21563 13863 21563 13621 11825 13581 21600 13016 21600 12613 20941 12613 11422 12251 11203 12090 3881 11646 17756 11243 17829 11082 10800 11001 18671 10760 18671 10599 10800 10357 11203 10357 19879 9752 19879 9712 21600 9510 21600 9349 10800 9067 21600 8987 21600 8584 10800 8422 18268 8221 18268 8060 10800 7778 16072 7737 16182 7616 14791 7093 10800 6488 11972 6488 17646 5964 17646 5803 12887 5199 21600 5199 21600 4554 10800 4554 17646 3949 17719 3345 17060 3304 11825 3264 21600 2700 21600 2499 13875 2015 21563 1975 21563 1773 10800 1330 21563 967 21563 725 10763 685 2380 40 -37 40">
            <v:imagedata r:id="rId13" o:title=""/>
            <w10:wrap type="through"/>
          </v:shape>
        </w:pict>
      </w: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EB2BE7" w:rsidRDefault="00EB2BE7"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 xml:space="preserve">MÉXICO, D.F., A ------ DE ------------ </w:t>
      </w:r>
      <w:proofErr w:type="spellStart"/>
      <w:r w:rsidRPr="00813CF1">
        <w:rPr>
          <w:sz w:val="16"/>
          <w:szCs w:val="16"/>
        </w:rPr>
        <w:t>DE</w:t>
      </w:r>
      <w:proofErr w:type="spellEnd"/>
      <w:r w:rsidRPr="00813CF1">
        <w:rPr>
          <w:sz w:val="16"/>
          <w:szCs w:val="16"/>
        </w:rPr>
        <w:t xml:space="preserve"> 200—</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PARA GARANTIZAR POR: ----------------------------------------, CON DOMICILIO EN ----------------------------------------------------, DELEGACIÓN -------------, C.P.------, MÉXICO, D. F., CON R. F. C. ------------------- EL EXACTO Y FIEL CUMPLIMIENTO DE TODAS Y CADA UNA DE LAS OBLIGACIONES A SU CARGO DERIVADAS DEL CONTRATO DE ------------</w:t>
      </w:r>
      <w:proofErr w:type="spellStart"/>
      <w:r w:rsidRPr="00813CF1">
        <w:rPr>
          <w:rFonts w:cs="Arial"/>
          <w:sz w:val="16"/>
          <w:szCs w:val="16"/>
        </w:rPr>
        <w:t>DE</w:t>
      </w:r>
      <w:proofErr w:type="spellEnd"/>
      <w:r w:rsidRPr="00813CF1">
        <w:rPr>
          <w:rFonts w:cs="Arial"/>
          <w:sz w:val="16"/>
          <w:szCs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032D60">
        <w:rPr>
          <w:rFonts w:cs="Arial"/>
          <w:sz w:val="16"/>
        </w:rPr>
        <w:t>2012</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AE0659">
            <w:pPr>
              <w:numPr>
                <w:ilvl w:val="0"/>
                <w:numId w:val="16"/>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AE0659">
            <w:pPr>
              <w:numPr>
                <w:ilvl w:val="0"/>
                <w:numId w:val="16"/>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AE0659">
            <w:pPr>
              <w:numPr>
                <w:ilvl w:val="0"/>
                <w:numId w:val="16"/>
              </w:numPr>
              <w:tabs>
                <w:tab w:val="clear" w:pos="360"/>
              </w:tabs>
              <w:spacing w:after="0" w:line="240" w:lineRule="auto"/>
              <w:rPr>
                <w:rFonts w:cs="Arial"/>
                <w:sz w:val="16"/>
              </w:rPr>
            </w:pPr>
            <w:r w:rsidRPr="00813CF1">
              <w:rPr>
                <w:rFonts w:cs="Arial"/>
                <w:sz w:val="16"/>
              </w:rPr>
              <w:t xml:space="preserve">Original para su cotejo y copia fotostática de la declaración del pago de Impuesto Sobre </w:t>
            </w:r>
            <w:smartTag w:uri="urn:schemas-microsoft-com:office:smarttags" w:element="PersonName">
              <w:smartTagPr>
                <w:attr w:name="ProductID" w:val="la Renta Anual"/>
              </w:smartTagPr>
              <w:r w:rsidRPr="00813CF1">
                <w:rPr>
                  <w:rFonts w:cs="Arial"/>
                  <w:sz w:val="16"/>
                </w:rPr>
                <w:t>la Renta Anual</w:t>
              </w:r>
            </w:smartTag>
            <w:r w:rsidR="00032D60">
              <w:rPr>
                <w:rFonts w:cs="Arial"/>
                <w:sz w:val="16"/>
              </w:rPr>
              <w:t xml:space="preserve"> correspondiente al año 2011</w:t>
            </w:r>
            <w:r w:rsidRPr="00813CF1">
              <w:rPr>
                <w:rFonts w:cs="Arial"/>
                <w:sz w:val="16"/>
              </w:rPr>
              <w:t xml:space="preserve"> o dictamen </w:t>
            </w:r>
            <w:r w:rsidR="00032D60">
              <w:rPr>
                <w:rFonts w:cs="Arial"/>
                <w:sz w:val="16"/>
              </w:rPr>
              <w:t>fiscal del ejercicio fiscal 2011</w:t>
            </w:r>
            <w:r w:rsidRPr="00813CF1">
              <w:rPr>
                <w:rFonts w:cs="Arial"/>
                <w:sz w:val="16"/>
              </w:rPr>
              <w:t xml:space="preserve">. Si son sociedades de reciente creación, último pago de impuestos correspondiente </w:t>
            </w:r>
            <w:r w:rsidR="00032D60">
              <w:rPr>
                <w:rFonts w:cs="Arial"/>
                <w:sz w:val="16"/>
              </w:rPr>
              <w:t>al ejercicio fiscal del año 2012</w:t>
            </w:r>
            <w:r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032D60">
              <w:rPr>
                <w:rFonts w:cs="Arial"/>
                <w:sz w:val="16"/>
                <w:szCs w:val="16"/>
              </w:rPr>
              <w:t>dientes al ejercicio fiscal 2011</w:t>
            </w:r>
            <w:r w:rsidRPr="00813CF1">
              <w:rPr>
                <w:rFonts w:cs="Arial"/>
                <w:sz w:val="16"/>
                <w:szCs w:val="16"/>
              </w:rPr>
              <w:t>, firmados por el contador público que los elaboró, así como copia fotostática de su cédula profesional o Estados financieros dictaminados correspon</w:t>
            </w:r>
            <w:r w:rsidR="00032D60">
              <w:rPr>
                <w:rFonts w:cs="Arial"/>
                <w:sz w:val="16"/>
                <w:szCs w:val="16"/>
              </w:rPr>
              <w:t>dientes al ejercicio fiscal 2011</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694565">
            <w:pPr>
              <w:spacing w:after="0" w:line="240" w:lineRule="auto"/>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w:t>
            </w:r>
            <w:proofErr w:type="spellStart"/>
            <w:r w:rsidR="00B87E68" w:rsidRPr="00B87E68">
              <w:rPr>
                <w:rFonts w:cs="Arial"/>
                <w:sz w:val="16"/>
              </w:rPr>
              <w:t>CompraNet</w:t>
            </w:r>
            <w:proofErr w:type="spellEnd"/>
            <w:r w:rsidR="00B87E68" w:rsidRPr="00B87E68">
              <w:rPr>
                <w:rFonts w:cs="Arial"/>
                <w:sz w:val="16"/>
              </w:rPr>
              <w:t xml:space="preserve">, en el que se confirma la auto invitación al procedimiento de la </w:t>
            </w:r>
            <w:r w:rsidR="005E5AD7">
              <w:rPr>
                <w:rFonts w:cs="Arial"/>
                <w:sz w:val="16"/>
              </w:rPr>
              <w:t>Licitación Pública Nacional Mixta</w:t>
            </w:r>
            <w:r w:rsidR="00B87E68" w:rsidRPr="00B87E68">
              <w:rPr>
                <w:rFonts w:cs="Arial"/>
                <w:sz w:val="16"/>
              </w:rPr>
              <w:t xml:space="preserve"> No. </w:t>
            </w:r>
            <w:r w:rsidR="00F02B54">
              <w:rPr>
                <w:rFonts w:cs="Arial"/>
                <w:sz w:val="16"/>
              </w:rPr>
              <w:t>LA-011L4J999-N1153-2012</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Pr="00813CF1">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AF346B">
            <w:pPr>
              <w:spacing w:after="0" w:line="240" w:lineRule="auto"/>
              <w:ind w:left="284" w:hanging="284"/>
              <w:rPr>
                <w:rFonts w:cs="Arial"/>
                <w:sz w:val="16"/>
              </w:rPr>
            </w:pPr>
            <w:r w:rsidRPr="00813CF1">
              <w:rPr>
                <w:rFonts w:cs="Arial"/>
                <w:b/>
                <w:bCs/>
                <w:sz w:val="16"/>
              </w:rPr>
              <w:lastRenderedPageBreak/>
              <w:t xml:space="preserve">8.  </w:t>
            </w:r>
            <w:proofErr w:type="spellStart"/>
            <w:r w:rsidRPr="00813CF1">
              <w:rPr>
                <w:rFonts w:cs="Arial"/>
                <w:sz w:val="16"/>
              </w:rPr>
              <w:t>Curriculum</w:t>
            </w:r>
            <w:proofErr w:type="spellEnd"/>
            <w:r w:rsidRPr="00813CF1">
              <w:rPr>
                <w:rFonts w:cs="Arial"/>
                <w:sz w:val="16"/>
              </w:rPr>
              <w:t xml:space="preserve"> vitae de la empresa, incluyendo relación de los clientes más i</w:t>
            </w:r>
            <w:r w:rsidR="00AE1AD9">
              <w:rPr>
                <w:rFonts w:cs="Arial"/>
                <w:sz w:val="16"/>
              </w:rPr>
              <w:t>mportantes durante los años 20</w:t>
            </w:r>
            <w:r w:rsidR="00AF346B">
              <w:rPr>
                <w:rFonts w:cs="Arial"/>
                <w:sz w:val="16"/>
              </w:rPr>
              <w:t>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F02B54">
        <w:rPr>
          <w:rFonts w:cs="Arial"/>
          <w:b/>
          <w:sz w:val="16"/>
        </w:rPr>
        <w:t>LA-011L4J999-N1153-2012</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F02B54"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F02B54" w:rsidRPr="00AB0E64" w:rsidRDefault="00F02B54" w:rsidP="00362E41">
                  <w:pPr>
                    <w:rPr>
                      <w:sz w:val="16"/>
                      <w:szCs w:val="16"/>
                    </w:rPr>
                  </w:pPr>
                  <w:r w:rsidRPr="00AB0E64">
                    <w:rPr>
                      <w:sz w:val="16"/>
                      <w:szCs w:val="16"/>
                    </w:rPr>
                    <w:t>En la Solicitud de opinión del SAT deberá contener:</w:t>
                  </w:r>
                </w:p>
                <w:p w:rsidR="00F02B54" w:rsidRPr="00AB0E64" w:rsidRDefault="00F02B54" w:rsidP="00362E41">
                  <w:pPr>
                    <w:rPr>
                      <w:sz w:val="16"/>
                      <w:szCs w:val="16"/>
                    </w:rPr>
                  </w:pPr>
                  <w:r w:rsidRPr="00AB0E64">
                    <w:rPr>
                      <w:sz w:val="16"/>
                      <w:szCs w:val="16"/>
                    </w:rPr>
                    <w:t xml:space="preserve"> </w:t>
                  </w:r>
                </w:p>
                <w:p w:rsidR="00F02B54" w:rsidRPr="00AB0E64" w:rsidRDefault="00F02B54" w:rsidP="00AE0659">
                  <w:pPr>
                    <w:numPr>
                      <w:ilvl w:val="0"/>
                      <w:numId w:val="17"/>
                    </w:numPr>
                    <w:spacing w:after="0" w:line="240" w:lineRule="auto"/>
                    <w:jc w:val="left"/>
                    <w:rPr>
                      <w:sz w:val="16"/>
                      <w:szCs w:val="16"/>
                    </w:rPr>
                  </w:pPr>
                  <w:r w:rsidRPr="00AB0E64">
                    <w:rPr>
                      <w:sz w:val="16"/>
                      <w:szCs w:val="16"/>
                    </w:rPr>
                    <w:t>Nombre y dirección de la dependencia en la cual se licita.</w:t>
                  </w:r>
                </w:p>
                <w:p w:rsidR="00F02B54" w:rsidRPr="00AB0E64" w:rsidRDefault="00F02B54" w:rsidP="00AE0659">
                  <w:pPr>
                    <w:numPr>
                      <w:ilvl w:val="0"/>
                      <w:numId w:val="1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F02B54" w:rsidRPr="00AB0E64" w:rsidRDefault="00F02B54" w:rsidP="00AE0659">
                  <w:pPr>
                    <w:numPr>
                      <w:ilvl w:val="0"/>
                      <w:numId w:val="17"/>
                    </w:numPr>
                    <w:spacing w:after="0" w:line="240" w:lineRule="auto"/>
                    <w:jc w:val="left"/>
                    <w:rPr>
                      <w:sz w:val="16"/>
                      <w:szCs w:val="16"/>
                    </w:rPr>
                  </w:pPr>
                  <w:r w:rsidRPr="00AB0E64">
                    <w:rPr>
                      <w:sz w:val="16"/>
                      <w:szCs w:val="16"/>
                    </w:rPr>
                    <w:t>Monto  total del contrato o pedido.</w:t>
                  </w:r>
                </w:p>
                <w:p w:rsidR="00F02B54" w:rsidRPr="00AB0E64" w:rsidRDefault="00F02B54" w:rsidP="00AE0659">
                  <w:pPr>
                    <w:numPr>
                      <w:ilvl w:val="0"/>
                      <w:numId w:val="1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F02B54" w:rsidRPr="00AB0E64" w:rsidRDefault="00F02B54" w:rsidP="00AE0659">
                  <w:pPr>
                    <w:numPr>
                      <w:ilvl w:val="0"/>
                      <w:numId w:val="1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bookmarkStart w:id="60" w:name="_GoBack"/>
      <w:bookmarkEnd w:id="60"/>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659" w:rsidRDefault="00AE0659" w:rsidP="000F25D0">
      <w:pPr>
        <w:spacing w:after="0" w:line="240" w:lineRule="auto"/>
      </w:pPr>
      <w:r>
        <w:separator/>
      </w:r>
    </w:p>
  </w:endnote>
  <w:endnote w:type="continuationSeparator" w:id="0">
    <w:p w:rsidR="00AE0659" w:rsidRDefault="00AE0659"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54" w:rsidRDefault="00F02B5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2B54" w:rsidRDefault="00F02B54"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54" w:rsidRDefault="00F02B54"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28AC">
      <w:rPr>
        <w:rStyle w:val="Nmerodepgina"/>
        <w:noProof/>
      </w:rPr>
      <w:t>48</w:t>
    </w:r>
    <w:r>
      <w:rPr>
        <w:rStyle w:val="Nmerodepgina"/>
      </w:rPr>
      <w:fldChar w:fldCharType="end"/>
    </w:r>
  </w:p>
  <w:p w:rsidR="00F02B54" w:rsidRDefault="00F02B54"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659" w:rsidRDefault="00AE0659" w:rsidP="000F25D0">
      <w:pPr>
        <w:spacing w:after="0" w:line="240" w:lineRule="auto"/>
      </w:pPr>
      <w:r>
        <w:separator/>
      </w:r>
    </w:p>
  </w:footnote>
  <w:footnote w:type="continuationSeparator" w:id="0">
    <w:p w:rsidR="00AE0659" w:rsidRDefault="00AE0659"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54" w:rsidRDefault="00F02B54"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F28AC">
      <w:rPr>
        <w:rStyle w:val="Nmerodepgina"/>
        <w:noProof/>
      </w:rPr>
      <w:t>48</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58451FB"/>
    <w:multiLevelType w:val="hybridMultilevel"/>
    <w:tmpl w:val="B4B29818"/>
    <w:lvl w:ilvl="0" w:tplc="080A0001">
      <w:start w:val="1"/>
      <w:numFmt w:val="bullet"/>
      <w:lvlText w:val=""/>
      <w:lvlJc w:val="left"/>
      <w:pPr>
        <w:tabs>
          <w:tab w:val="num" w:pos="720"/>
        </w:tabs>
        <w:ind w:left="720" w:hanging="360"/>
      </w:pPr>
      <w:rPr>
        <w:rFonts w:ascii="Symbol" w:hAnsi="Symbo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7"/>
  </w:num>
  <w:num w:numId="3">
    <w:abstractNumId w:val="25"/>
  </w:num>
  <w:num w:numId="4">
    <w:abstractNumId w:val="20"/>
  </w:num>
  <w:num w:numId="5">
    <w:abstractNumId w:val="23"/>
  </w:num>
  <w:num w:numId="6">
    <w:abstractNumId w:val="12"/>
  </w:num>
  <w:num w:numId="7">
    <w:abstractNumId w:val="18"/>
  </w:num>
  <w:num w:numId="8">
    <w:abstractNumId w:val="11"/>
  </w:num>
  <w:num w:numId="9">
    <w:abstractNumId w:val="14"/>
  </w:num>
  <w:num w:numId="10">
    <w:abstractNumId w:val="7"/>
  </w:num>
  <w:num w:numId="11">
    <w:abstractNumId w:val="24"/>
  </w:num>
  <w:num w:numId="12">
    <w:abstractNumId w:val="17"/>
  </w:num>
  <w:num w:numId="13">
    <w:abstractNumId w:val="13"/>
  </w:num>
  <w:num w:numId="14">
    <w:abstractNumId w:val="9"/>
  </w:num>
  <w:num w:numId="15">
    <w:abstractNumId w:val="22"/>
  </w:num>
  <w:num w:numId="16">
    <w:abstractNumId w:val="19"/>
  </w:num>
  <w:num w:numId="17">
    <w:abstractNumId w:val="10"/>
  </w:num>
  <w:num w:numId="18">
    <w:abstractNumId w:val="21"/>
  </w:num>
  <w:num w:numId="19">
    <w:abstractNumId w:val="3"/>
  </w:num>
  <w:num w:numId="20">
    <w:abstractNumId w:val="2"/>
  </w:num>
  <w:num w:numId="21">
    <w:abstractNumId w:val="1"/>
  </w:num>
  <w:num w:numId="22">
    <w:abstractNumId w:val="0"/>
  </w:num>
  <w:num w:numId="23">
    <w:abstractNumId w:val="16"/>
  </w:num>
  <w:num w:numId="24">
    <w:abstractNumId w:val="26"/>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C75"/>
    <w:rsid w:val="00032D60"/>
    <w:rsid w:val="000367BC"/>
    <w:rsid w:val="00036BD9"/>
    <w:rsid w:val="00036D16"/>
    <w:rsid w:val="00046030"/>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C05EA"/>
    <w:rsid w:val="000C1A86"/>
    <w:rsid w:val="000C1C0C"/>
    <w:rsid w:val="000C54EB"/>
    <w:rsid w:val="000D0D87"/>
    <w:rsid w:val="000D18D5"/>
    <w:rsid w:val="000D36C4"/>
    <w:rsid w:val="000D396E"/>
    <w:rsid w:val="000D572A"/>
    <w:rsid w:val="000D6251"/>
    <w:rsid w:val="000D6E3F"/>
    <w:rsid w:val="000E03D6"/>
    <w:rsid w:val="000E1ADA"/>
    <w:rsid w:val="000E2CDE"/>
    <w:rsid w:val="000E5ACA"/>
    <w:rsid w:val="000E78C9"/>
    <w:rsid w:val="000E7946"/>
    <w:rsid w:val="000F14E6"/>
    <w:rsid w:val="000F25D0"/>
    <w:rsid w:val="000F297F"/>
    <w:rsid w:val="000F5626"/>
    <w:rsid w:val="00102A5F"/>
    <w:rsid w:val="00103BD6"/>
    <w:rsid w:val="00107ECB"/>
    <w:rsid w:val="00115941"/>
    <w:rsid w:val="0011753F"/>
    <w:rsid w:val="00121571"/>
    <w:rsid w:val="001253CF"/>
    <w:rsid w:val="001262B0"/>
    <w:rsid w:val="00126F6C"/>
    <w:rsid w:val="001277F5"/>
    <w:rsid w:val="00133752"/>
    <w:rsid w:val="0013404F"/>
    <w:rsid w:val="00141F34"/>
    <w:rsid w:val="00143764"/>
    <w:rsid w:val="00144030"/>
    <w:rsid w:val="001534D8"/>
    <w:rsid w:val="00161926"/>
    <w:rsid w:val="00161C4D"/>
    <w:rsid w:val="00161F16"/>
    <w:rsid w:val="0016203C"/>
    <w:rsid w:val="001638C8"/>
    <w:rsid w:val="00166BE0"/>
    <w:rsid w:val="00173075"/>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A6AF5"/>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47A7"/>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40A8"/>
    <w:rsid w:val="002B527D"/>
    <w:rsid w:val="002B7F14"/>
    <w:rsid w:val="002C2A1C"/>
    <w:rsid w:val="002C45E8"/>
    <w:rsid w:val="002C7B7B"/>
    <w:rsid w:val="002D06F6"/>
    <w:rsid w:val="002D10CA"/>
    <w:rsid w:val="002D2313"/>
    <w:rsid w:val="002E21AF"/>
    <w:rsid w:val="002E6A5D"/>
    <w:rsid w:val="002E76F1"/>
    <w:rsid w:val="002F086A"/>
    <w:rsid w:val="002F4BC6"/>
    <w:rsid w:val="002F51CA"/>
    <w:rsid w:val="002F5212"/>
    <w:rsid w:val="002F533A"/>
    <w:rsid w:val="002F6F0B"/>
    <w:rsid w:val="002F786C"/>
    <w:rsid w:val="00301756"/>
    <w:rsid w:val="003042A3"/>
    <w:rsid w:val="003138BE"/>
    <w:rsid w:val="00314003"/>
    <w:rsid w:val="00315009"/>
    <w:rsid w:val="003155B9"/>
    <w:rsid w:val="00316A41"/>
    <w:rsid w:val="00316AAB"/>
    <w:rsid w:val="003172CB"/>
    <w:rsid w:val="00321185"/>
    <w:rsid w:val="00321DB8"/>
    <w:rsid w:val="003227D6"/>
    <w:rsid w:val="0032449B"/>
    <w:rsid w:val="003277A4"/>
    <w:rsid w:val="00332520"/>
    <w:rsid w:val="003332C5"/>
    <w:rsid w:val="00335950"/>
    <w:rsid w:val="003374BD"/>
    <w:rsid w:val="00340026"/>
    <w:rsid w:val="00340DFA"/>
    <w:rsid w:val="00343F23"/>
    <w:rsid w:val="00345158"/>
    <w:rsid w:val="0035005B"/>
    <w:rsid w:val="00350159"/>
    <w:rsid w:val="00350C7D"/>
    <w:rsid w:val="0035133F"/>
    <w:rsid w:val="003533FE"/>
    <w:rsid w:val="00362E41"/>
    <w:rsid w:val="00363A9D"/>
    <w:rsid w:val="00365D76"/>
    <w:rsid w:val="00367331"/>
    <w:rsid w:val="00373B6A"/>
    <w:rsid w:val="003743FC"/>
    <w:rsid w:val="00375BB6"/>
    <w:rsid w:val="00380DE6"/>
    <w:rsid w:val="003833B2"/>
    <w:rsid w:val="00384173"/>
    <w:rsid w:val="003850F1"/>
    <w:rsid w:val="003877F2"/>
    <w:rsid w:val="00394C1E"/>
    <w:rsid w:val="00396775"/>
    <w:rsid w:val="003A13FE"/>
    <w:rsid w:val="003A3AC7"/>
    <w:rsid w:val="003A43E1"/>
    <w:rsid w:val="003A5F68"/>
    <w:rsid w:val="003A7296"/>
    <w:rsid w:val="003A7FB2"/>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1930"/>
    <w:rsid w:val="00434E47"/>
    <w:rsid w:val="00436C9D"/>
    <w:rsid w:val="00437D21"/>
    <w:rsid w:val="004421CB"/>
    <w:rsid w:val="00442FBA"/>
    <w:rsid w:val="00445DBA"/>
    <w:rsid w:val="00450F84"/>
    <w:rsid w:val="00455542"/>
    <w:rsid w:val="00455CD1"/>
    <w:rsid w:val="00460E35"/>
    <w:rsid w:val="00472C02"/>
    <w:rsid w:val="00472D06"/>
    <w:rsid w:val="00473301"/>
    <w:rsid w:val="0047461F"/>
    <w:rsid w:val="00476434"/>
    <w:rsid w:val="00477135"/>
    <w:rsid w:val="00477C8F"/>
    <w:rsid w:val="00480933"/>
    <w:rsid w:val="0048271B"/>
    <w:rsid w:val="00483373"/>
    <w:rsid w:val="00483E55"/>
    <w:rsid w:val="004853FD"/>
    <w:rsid w:val="004858EB"/>
    <w:rsid w:val="00486603"/>
    <w:rsid w:val="00490425"/>
    <w:rsid w:val="0049189D"/>
    <w:rsid w:val="004A11D7"/>
    <w:rsid w:val="004A2038"/>
    <w:rsid w:val="004A3EE9"/>
    <w:rsid w:val="004A43D4"/>
    <w:rsid w:val="004A44BD"/>
    <w:rsid w:val="004A554B"/>
    <w:rsid w:val="004A627B"/>
    <w:rsid w:val="004A63CB"/>
    <w:rsid w:val="004B22DE"/>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08BD"/>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F12B5"/>
    <w:rsid w:val="005F1719"/>
    <w:rsid w:val="005F1772"/>
    <w:rsid w:val="005F7E56"/>
    <w:rsid w:val="00601D5E"/>
    <w:rsid w:val="00605C02"/>
    <w:rsid w:val="00605F38"/>
    <w:rsid w:val="006109EA"/>
    <w:rsid w:val="00611B8E"/>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708E2"/>
    <w:rsid w:val="006740F7"/>
    <w:rsid w:val="00677806"/>
    <w:rsid w:val="00677DCE"/>
    <w:rsid w:val="00681920"/>
    <w:rsid w:val="006829EA"/>
    <w:rsid w:val="00684179"/>
    <w:rsid w:val="00684D83"/>
    <w:rsid w:val="00685CD7"/>
    <w:rsid w:val="006861B9"/>
    <w:rsid w:val="00692BFA"/>
    <w:rsid w:val="00694565"/>
    <w:rsid w:val="006959FE"/>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2B65"/>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77EFF"/>
    <w:rsid w:val="0078050F"/>
    <w:rsid w:val="00782DC9"/>
    <w:rsid w:val="00787713"/>
    <w:rsid w:val="00791A05"/>
    <w:rsid w:val="007938C4"/>
    <w:rsid w:val="007973C8"/>
    <w:rsid w:val="00797432"/>
    <w:rsid w:val="007A6120"/>
    <w:rsid w:val="007A6849"/>
    <w:rsid w:val="007B0957"/>
    <w:rsid w:val="007B16FF"/>
    <w:rsid w:val="007B171B"/>
    <w:rsid w:val="007B1F99"/>
    <w:rsid w:val="007C3A05"/>
    <w:rsid w:val="007C4634"/>
    <w:rsid w:val="007C5783"/>
    <w:rsid w:val="007C6939"/>
    <w:rsid w:val="007C6E96"/>
    <w:rsid w:val="007C7701"/>
    <w:rsid w:val="007C7CA0"/>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70172"/>
    <w:rsid w:val="008710A5"/>
    <w:rsid w:val="0087284E"/>
    <w:rsid w:val="00873248"/>
    <w:rsid w:val="00876BBD"/>
    <w:rsid w:val="00877353"/>
    <w:rsid w:val="008800DD"/>
    <w:rsid w:val="0088047F"/>
    <w:rsid w:val="00885B6D"/>
    <w:rsid w:val="00895013"/>
    <w:rsid w:val="008A42F2"/>
    <w:rsid w:val="008A6F94"/>
    <w:rsid w:val="008B2E7E"/>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A79"/>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7246"/>
    <w:rsid w:val="00957352"/>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018F"/>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526"/>
    <w:rsid w:val="00AD4EB2"/>
    <w:rsid w:val="00AE00E1"/>
    <w:rsid w:val="00AE0659"/>
    <w:rsid w:val="00AE1AD9"/>
    <w:rsid w:val="00AE677F"/>
    <w:rsid w:val="00AF346B"/>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67FAD"/>
    <w:rsid w:val="00B70F63"/>
    <w:rsid w:val="00B719E6"/>
    <w:rsid w:val="00B740DF"/>
    <w:rsid w:val="00B74335"/>
    <w:rsid w:val="00B77EA7"/>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5AC"/>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320B"/>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28AC"/>
    <w:rsid w:val="00CF3A6B"/>
    <w:rsid w:val="00CF5C58"/>
    <w:rsid w:val="00D010D7"/>
    <w:rsid w:val="00D015A3"/>
    <w:rsid w:val="00D05E07"/>
    <w:rsid w:val="00D061B0"/>
    <w:rsid w:val="00D06750"/>
    <w:rsid w:val="00D10811"/>
    <w:rsid w:val="00D14535"/>
    <w:rsid w:val="00D149FC"/>
    <w:rsid w:val="00D14C11"/>
    <w:rsid w:val="00D17944"/>
    <w:rsid w:val="00D17D7E"/>
    <w:rsid w:val="00D21556"/>
    <w:rsid w:val="00D25A4A"/>
    <w:rsid w:val="00D3121E"/>
    <w:rsid w:val="00D344F9"/>
    <w:rsid w:val="00D3499B"/>
    <w:rsid w:val="00D37535"/>
    <w:rsid w:val="00D441F4"/>
    <w:rsid w:val="00D4440B"/>
    <w:rsid w:val="00D457D8"/>
    <w:rsid w:val="00D46AB5"/>
    <w:rsid w:val="00D50307"/>
    <w:rsid w:val="00D5142E"/>
    <w:rsid w:val="00D51602"/>
    <w:rsid w:val="00D51E2D"/>
    <w:rsid w:val="00D56343"/>
    <w:rsid w:val="00D56BFD"/>
    <w:rsid w:val="00D613D3"/>
    <w:rsid w:val="00D629A6"/>
    <w:rsid w:val="00D63BA6"/>
    <w:rsid w:val="00D6429D"/>
    <w:rsid w:val="00D64346"/>
    <w:rsid w:val="00D656DF"/>
    <w:rsid w:val="00D659E3"/>
    <w:rsid w:val="00D67761"/>
    <w:rsid w:val="00D7098C"/>
    <w:rsid w:val="00D724A2"/>
    <w:rsid w:val="00D72F96"/>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A36"/>
    <w:rsid w:val="00E77EC3"/>
    <w:rsid w:val="00E8082D"/>
    <w:rsid w:val="00E812B9"/>
    <w:rsid w:val="00E82D62"/>
    <w:rsid w:val="00E843F9"/>
    <w:rsid w:val="00E865C5"/>
    <w:rsid w:val="00E90A51"/>
    <w:rsid w:val="00E91728"/>
    <w:rsid w:val="00E93A30"/>
    <w:rsid w:val="00E96FC4"/>
    <w:rsid w:val="00EA43B5"/>
    <w:rsid w:val="00EA465C"/>
    <w:rsid w:val="00EA5042"/>
    <w:rsid w:val="00EA766F"/>
    <w:rsid w:val="00EB00BE"/>
    <w:rsid w:val="00EB2BE7"/>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2B54"/>
    <w:rsid w:val="00F069C1"/>
    <w:rsid w:val="00F1362D"/>
    <w:rsid w:val="00F14B2F"/>
    <w:rsid w:val="00F14C92"/>
    <w:rsid w:val="00F15B61"/>
    <w:rsid w:val="00F15FA6"/>
    <w:rsid w:val="00F1611F"/>
    <w:rsid w:val="00F22F17"/>
    <w:rsid w:val="00F27C9F"/>
    <w:rsid w:val="00F32FD2"/>
    <w:rsid w:val="00F33915"/>
    <w:rsid w:val="00F36C1C"/>
    <w:rsid w:val="00F41279"/>
    <w:rsid w:val="00F42979"/>
    <w:rsid w:val="00F440B2"/>
    <w:rsid w:val="00F452F8"/>
    <w:rsid w:val="00F47C12"/>
    <w:rsid w:val="00F50586"/>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354"/>
    <w:rsid w:val="00FD7728"/>
    <w:rsid w:val="00FE1F9E"/>
    <w:rsid w:val="00FE5253"/>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19"/>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0"/>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1"/>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2"/>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48</Pages>
  <Words>15974</Words>
  <Characters>87860</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103627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13</cp:revision>
  <cp:lastPrinted>2010-04-28T19:25:00Z</cp:lastPrinted>
  <dcterms:created xsi:type="dcterms:W3CDTF">2012-12-11T16:01:00Z</dcterms:created>
  <dcterms:modified xsi:type="dcterms:W3CDTF">2012-12-11T16:40:00Z</dcterms:modified>
</cp:coreProperties>
</file>